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7D4F37" w14:paraId="2D383C24" w14:textId="77777777" w:rsidTr="002D299D">
        <w:tc>
          <w:tcPr>
            <w:tcW w:w="8516" w:type="dxa"/>
          </w:tcPr>
          <w:p w14:paraId="05672D70" w14:textId="77777777" w:rsidR="002D299D" w:rsidRPr="000B742E" w:rsidRDefault="002D299D" w:rsidP="002D299D">
            <w:pPr>
              <w:jc w:val="center"/>
              <w:rPr>
                <w:rFonts w:ascii="Arial" w:hAnsi="Arial" w:cs="Arial"/>
                <w:b/>
                <w:sz w:val="72"/>
                <w:szCs w:val="72"/>
              </w:rPr>
            </w:pPr>
            <w:r w:rsidRPr="000B742E">
              <w:rPr>
                <w:rFonts w:ascii="Arial" w:hAnsi="Arial" w:cs="Arial"/>
                <w:b/>
                <w:sz w:val="72"/>
                <w:szCs w:val="72"/>
              </w:rPr>
              <w:t>Pushing the Boundaries</w:t>
            </w:r>
          </w:p>
          <w:p w14:paraId="6246D5C3" w14:textId="77777777" w:rsidR="002D299D" w:rsidRPr="000B742E" w:rsidRDefault="002D299D" w:rsidP="002D299D">
            <w:pPr>
              <w:jc w:val="center"/>
              <w:rPr>
                <w:rFonts w:ascii="Arial" w:hAnsi="Arial" w:cs="Arial"/>
                <w:b/>
              </w:rPr>
            </w:pPr>
          </w:p>
          <w:p w14:paraId="52837CE5" w14:textId="77777777" w:rsidR="002D299D" w:rsidRPr="000B742E" w:rsidRDefault="002D299D" w:rsidP="002D299D">
            <w:pPr>
              <w:jc w:val="center"/>
              <w:rPr>
                <w:rFonts w:ascii="Arial" w:hAnsi="Arial" w:cs="Arial"/>
                <w:b/>
                <w:sz w:val="40"/>
                <w:szCs w:val="40"/>
              </w:rPr>
            </w:pPr>
            <w:r w:rsidRPr="000B742E">
              <w:rPr>
                <w:rFonts w:ascii="Arial" w:hAnsi="Arial" w:cs="Arial"/>
                <w:b/>
                <w:sz w:val="40"/>
                <w:szCs w:val="40"/>
              </w:rPr>
              <w:t>Annual Research Festival</w:t>
            </w:r>
          </w:p>
          <w:p w14:paraId="195B3BFA" w14:textId="77777777" w:rsidR="002D299D" w:rsidRPr="000B742E" w:rsidRDefault="002D299D" w:rsidP="002D299D">
            <w:pPr>
              <w:jc w:val="center"/>
              <w:rPr>
                <w:rFonts w:ascii="Arial" w:hAnsi="Arial" w:cs="Arial"/>
                <w:b/>
                <w:sz w:val="40"/>
                <w:szCs w:val="40"/>
              </w:rPr>
            </w:pPr>
            <w:r w:rsidRPr="000B742E">
              <w:rPr>
                <w:rFonts w:ascii="Arial" w:hAnsi="Arial" w:cs="Arial"/>
                <w:b/>
                <w:sz w:val="40"/>
                <w:szCs w:val="40"/>
              </w:rPr>
              <w:t>30</w:t>
            </w:r>
            <w:r w:rsidRPr="000B742E">
              <w:rPr>
                <w:rFonts w:ascii="Arial" w:hAnsi="Arial" w:cs="Arial"/>
                <w:b/>
                <w:sz w:val="40"/>
                <w:szCs w:val="40"/>
                <w:vertAlign w:val="superscript"/>
              </w:rPr>
              <w:t>th</w:t>
            </w:r>
            <w:r w:rsidRPr="000B742E">
              <w:rPr>
                <w:rFonts w:ascii="Arial" w:hAnsi="Arial" w:cs="Arial"/>
                <w:b/>
                <w:sz w:val="40"/>
                <w:szCs w:val="40"/>
              </w:rPr>
              <w:t xml:space="preserve"> June and 1</w:t>
            </w:r>
            <w:r w:rsidRPr="000B742E">
              <w:rPr>
                <w:rFonts w:ascii="Arial" w:hAnsi="Arial" w:cs="Arial"/>
                <w:b/>
                <w:sz w:val="40"/>
                <w:szCs w:val="40"/>
                <w:vertAlign w:val="superscript"/>
              </w:rPr>
              <w:t>st</w:t>
            </w:r>
            <w:r w:rsidRPr="000B742E">
              <w:rPr>
                <w:rFonts w:ascii="Arial" w:hAnsi="Arial" w:cs="Arial"/>
                <w:b/>
                <w:sz w:val="40"/>
                <w:szCs w:val="40"/>
              </w:rPr>
              <w:t xml:space="preserve"> July 2014</w:t>
            </w:r>
          </w:p>
          <w:p w14:paraId="5C18B70B" w14:textId="77777777" w:rsidR="002D299D" w:rsidRPr="000B742E" w:rsidRDefault="002D299D" w:rsidP="002D299D">
            <w:pPr>
              <w:jc w:val="center"/>
              <w:rPr>
                <w:rFonts w:ascii="Arial" w:hAnsi="Arial" w:cs="Arial"/>
                <w:b/>
                <w:sz w:val="40"/>
                <w:szCs w:val="40"/>
              </w:rPr>
            </w:pPr>
            <w:r w:rsidRPr="000B742E">
              <w:rPr>
                <w:rFonts w:ascii="Arial" w:hAnsi="Arial" w:cs="Arial"/>
                <w:b/>
                <w:sz w:val="40"/>
                <w:szCs w:val="40"/>
              </w:rPr>
              <w:t>Grand Parade</w:t>
            </w:r>
          </w:p>
          <w:p w14:paraId="3B32F6F1" w14:textId="77777777" w:rsidR="002D299D" w:rsidRDefault="002D299D" w:rsidP="002D299D">
            <w:pPr>
              <w:jc w:val="center"/>
            </w:pPr>
          </w:p>
        </w:tc>
      </w:tr>
      <w:tr w:rsidR="007D4F37" w14:paraId="74F37238" w14:textId="77777777" w:rsidTr="002D299D">
        <w:tc>
          <w:tcPr>
            <w:tcW w:w="8516" w:type="dxa"/>
          </w:tcPr>
          <w:p w14:paraId="6167FA95" w14:textId="77777777" w:rsidR="007D4F37" w:rsidRDefault="007D4F37" w:rsidP="007D4F37">
            <w:pPr>
              <w:jc w:val="center"/>
            </w:pPr>
            <w:r>
              <w:rPr>
                <w:noProof/>
              </w:rPr>
              <w:drawing>
                <wp:inline distT="0" distB="0" distL="0" distR="0" wp14:anchorId="2328006E" wp14:editId="50A53BB9">
                  <wp:extent cx="3845560" cy="5456537"/>
                  <wp:effectExtent l="0" t="0" r="0" b="5080"/>
                  <wp:docPr id="9" name="Picture 9" descr="Macintosh HD:Users:lkc13:Desktop:Circus_Smirkus_-_Static_Trapez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kc13:Desktop:Circus_Smirkus_-_Static_Trapeze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5614" cy="5456614"/>
                          </a:xfrm>
                          <a:prstGeom prst="rect">
                            <a:avLst/>
                          </a:prstGeom>
                          <a:noFill/>
                          <a:ln>
                            <a:noFill/>
                          </a:ln>
                        </pic:spPr>
                      </pic:pic>
                    </a:graphicData>
                  </a:graphic>
                </wp:inline>
              </w:drawing>
            </w:r>
          </w:p>
          <w:p w14:paraId="6D05073C" w14:textId="77777777" w:rsidR="007D4F37" w:rsidRDefault="007D4F37" w:rsidP="002D299D"/>
        </w:tc>
      </w:tr>
      <w:tr w:rsidR="007D4F37" w14:paraId="50A0F4B8" w14:textId="77777777" w:rsidTr="002D299D">
        <w:tc>
          <w:tcPr>
            <w:tcW w:w="8516" w:type="dxa"/>
          </w:tcPr>
          <w:p w14:paraId="3A71BE10" w14:textId="77777777" w:rsidR="002D299D" w:rsidRDefault="002D299D" w:rsidP="00AA4A4B">
            <w:pPr>
              <w:jc w:val="right"/>
            </w:pPr>
          </w:p>
          <w:p w14:paraId="38953F0F" w14:textId="77777777" w:rsidR="007D4F37" w:rsidRDefault="007D4F37" w:rsidP="00AA4A4B">
            <w:pPr>
              <w:jc w:val="right"/>
            </w:pPr>
            <w:r>
              <w:rPr>
                <w:rFonts w:ascii="Arial" w:hAnsi="Arial" w:cs="Arial"/>
                <w:b/>
                <w:bCs/>
                <w:noProof/>
                <w:sz w:val="32"/>
                <w:szCs w:val="32"/>
              </w:rPr>
              <w:drawing>
                <wp:inline distT="0" distB="0" distL="0" distR="0" wp14:anchorId="6DF11826" wp14:editId="553851E1">
                  <wp:extent cx="1645920" cy="812800"/>
                  <wp:effectExtent l="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812800"/>
                          </a:xfrm>
                          <a:prstGeom prst="rect">
                            <a:avLst/>
                          </a:prstGeom>
                          <a:noFill/>
                          <a:ln>
                            <a:noFill/>
                          </a:ln>
                        </pic:spPr>
                      </pic:pic>
                    </a:graphicData>
                  </a:graphic>
                </wp:inline>
              </w:drawing>
            </w:r>
          </w:p>
        </w:tc>
      </w:tr>
    </w:tbl>
    <w:p w14:paraId="49D9219E" w14:textId="77777777" w:rsidR="002D299D" w:rsidRDefault="002D299D" w:rsidP="00AA4A4B">
      <w:pPr>
        <w:jc w:val="right"/>
      </w:pPr>
    </w:p>
    <w:p w14:paraId="29EB7E05" w14:textId="77777777" w:rsidR="00E25F45" w:rsidRDefault="00E25F45" w:rsidP="00AA4A4B">
      <w:pPr>
        <w:jc w:val="right"/>
      </w:pPr>
    </w:p>
    <w:p w14:paraId="4A4E5491" w14:textId="77777777" w:rsidR="000B742E" w:rsidRPr="002828C2" w:rsidRDefault="000B742E" w:rsidP="000B742E">
      <w:pPr>
        <w:rPr>
          <w:rFonts w:ascii="Arial" w:hAnsi="Arial" w:cs="Arial"/>
          <w:b/>
          <w:sz w:val="20"/>
          <w:szCs w:val="20"/>
        </w:rPr>
      </w:pPr>
      <w:r w:rsidRPr="002828C2">
        <w:rPr>
          <w:rFonts w:ascii="Arial" w:hAnsi="Arial" w:cs="Arial"/>
          <w:b/>
          <w:sz w:val="20"/>
          <w:szCs w:val="20"/>
        </w:rPr>
        <w:lastRenderedPageBreak/>
        <w:t xml:space="preserve">Faculty of Arts’ Annual Research Festival </w:t>
      </w:r>
    </w:p>
    <w:p w14:paraId="3A0F14D8" w14:textId="77777777" w:rsidR="000B742E" w:rsidRPr="002828C2" w:rsidRDefault="000B742E" w:rsidP="000B742E">
      <w:pPr>
        <w:rPr>
          <w:rFonts w:ascii="Arial" w:hAnsi="Arial" w:cs="Arial"/>
          <w:b/>
          <w:sz w:val="20"/>
          <w:szCs w:val="20"/>
        </w:rPr>
      </w:pPr>
      <w:r w:rsidRPr="002828C2">
        <w:rPr>
          <w:rFonts w:ascii="Arial" w:hAnsi="Arial" w:cs="Arial"/>
          <w:b/>
          <w:sz w:val="20"/>
          <w:szCs w:val="20"/>
        </w:rPr>
        <w:t>Pushing the Boundaries</w:t>
      </w:r>
    </w:p>
    <w:p w14:paraId="6F9F77F6" w14:textId="77777777" w:rsidR="000B742E" w:rsidRPr="002828C2" w:rsidRDefault="000B742E" w:rsidP="000B742E">
      <w:pPr>
        <w:rPr>
          <w:rFonts w:ascii="Arial" w:hAnsi="Arial" w:cs="Arial"/>
          <w:b/>
          <w:sz w:val="20"/>
          <w:szCs w:val="20"/>
        </w:rPr>
      </w:pPr>
      <w:r w:rsidRPr="002828C2">
        <w:rPr>
          <w:rFonts w:ascii="Arial" w:hAnsi="Arial" w:cs="Arial"/>
          <w:b/>
          <w:sz w:val="20"/>
          <w:szCs w:val="20"/>
        </w:rPr>
        <w:t>30</w:t>
      </w:r>
      <w:r w:rsidRPr="002828C2">
        <w:rPr>
          <w:rFonts w:ascii="Arial" w:hAnsi="Arial" w:cs="Arial"/>
          <w:b/>
          <w:sz w:val="20"/>
          <w:szCs w:val="20"/>
          <w:vertAlign w:val="superscript"/>
        </w:rPr>
        <w:t>th</w:t>
      </w:r>
      <w:r w:rsidRPr="002828C2">
        <w:rPr>
          <w:rFonts w:ascii="Arial" w:hAnsi="Arial" w:cs="Arial"/>
          <w:b/>
          <w:sz w:val="20"/>
          <w:szCs w:val="20"/>
        </w:rPr>
        <w:t xml:space="preserve"> June &amp; 1</w:t>
      </w:r>
      <w:r w:rsidRPr="002828C2">
        <w:rPr>
          <w:rFonts w:ascii="Arial" w:hAnsi="Arial" w:cs="Arial"/>
          <w:b/>
          <w:sz w:val="20"/>
          <w:szCs w:val="20"/>
          <w:vertAlign w:val="superscript"/>
        </w:rPr>
        <w:t>st</w:t>
      </w:r>
      <w:r w:rsidRPr="002828C2">
        <w:rPr>
          <w:rFonts w:ascii="Arial" w:hAnsi="Arial" w:cs="Arial"/>
          <w:b/>
          <w:sz w:val="20"/>
          <w:szCs w:val="20"/>
        </w:rPr>
        <w:t xml:space="preserve"> July 2014</w:t>
      </w:r>
    </w:p>
    <w:p w14:paraId="53C9FBDF" w14:textId="77777777" w:rsidR="000B742E" w:rsidRPr="002828C2" w:rsidRDefault="000B742E" w:rsidP="000B742E">
      <w:pPr>
        <w:rPr>
          <w:rFonts w:ascii="Arial" w:hAnsi="Arial" w:cs="Arial"/>
          <w:sz w:val="20"/>
          <w:szCs w:val="20"/>
        </w:rPr>
      </w:pPr>
    </w:p>
    <w:p w14:paraId="06D07C3F" w14:textId="77777777" w:rsidR="00E25F45" w:rsidRPr="005436B2" w:rsidRDefault="000B742E" w:rsidP="000B742E">
      <w:pPr>
        <w:rPr>
          <w:rFonts w:ascii="Arial" w:hAnsi="Arial" w:cs="Arial"/>
          <w:sz w:val="20"/>
          <w:szCs w:val="20"/>
        </w:rPr>
      </w:pPr>
      <w:r w:rsidRPr="005436B2">
        <w:rPr>
          <w:rFonts w:ascii="Arial" w:hAnsi="Arial" w:cs="Arial"/>
          <w:sz w:val="20"/>
          <w:szCs w:val="20"/>
        </w:rPr>
        <w:t>An exploration and celebration of the research taking place within the faculty that pushes and tests the boundaries of research across the faculty. The festival will address the methods by which boundaries are tested and the key issues that are being pushed to the forefront.</w:t>
      </w:r>
    </w:p>
    <w:p w14:paraId="073B3563" w14:textId="77777777" w:rsidR="002828C2" w:rsidRDefault="002828C2" w:rsidP="000B742E">
      <w:pPr>
        <w:rPr>
          <w:rFonts w:ascii="Arial" w:hAnsi="Arial" w:cs="Arial"/>
        </w:rPr>
      </w:pPr>
    </w:p>
    <w:tbl>
      <w:tblPr>
        <w:tblStyle w:val="TableGrid"/>
        <w:tblW w:w="0" w:type="auto"/>
        <w:tblLook w:val="04A0" w:firstRow="1" w:lastRow="0" w:firstColumn="1" w:lastColumn="0" w:noHBand="0" w:noVBand="1"/>
      </w:tblPr>
      <w:tblGrid>
        <w:gridCol w:w="959"/>
        <w:gridCol w:w="6095"/>
        <w:gridCol w:w="1462"/>
      </w:tblGrid>
      <w:tr w:rsidR="002828C2" w14:paraId="4DBDD300" w14:textId="77777777" w:rsidTr="00B97530">
        <w:trPr>
          <w:trHeight w:val="184"/>
        </w:trPr>
        <w:tc>
          <w:tcPr>
            <w:tcW w:w="8516" w:type="dxa"/>
            <w:gridSpan w:val="3"/>
            <w:shd w:val="clear" w:color="auto" w:fill="D9D9D9" w:themeFill="background1" w:themeFillShade="D9"/>
          </w:tcPr>
          <w:p w14:paraId="057BC8CC" w14:textId="77777777" w:rsidR="002828C2" w:rsidRDefault="002828C2" w:rsidP="000B742E">
            <w:pPr>
              <w:rPr>
                <w:rFonts w:ascii="Arial" w:hAnsi="Arial" w:cs="Arial"/>
                <w:b/>
                <w:sz w:val="20"/>
                <w:szCs w:val="20"/>
              </w:rPr>
            </w:pPr>
            <w:r w:rsidRPr="003D0334">
              <w:rPr>
                <w:rFonts w:ascii="Arial" w:hAnsi="Arial" w:cs="Arial"/>
                <w:b/>
                <w:sz w:val="20"/>
                <w:szCs w:val="20"/>
              </w:rPr>
              <w:t>Monday 30</w:t>
            </w:r>
            <w:r w:rsidRPr="003D0334">
              <w:rPr>
                <w:rFonts w:ascii="Arial" w:hAnsi="Arial" w:cs="Arial"/>
                <w:b/>
                <w:sz w:val="20"/>
                <w:szCs w:val="20"/>
                <w:vertAlign w:val="superscript"/>
              </w:rPr>
              <w:t>th</w:t>
            </w:r>
            <w:r w:rsidRPr="003D0334">
              <w:rPr>
                <w:rFonts w:ascii="Arial" w:hAnsi="Arial" w:cs="Arial"/>
                <w:b/>
                <w:sz w:val="20"/>
                <w:szCs w:val="20"/>
              </w:rPr>
              <w:t xml:space="preserve"> June</w:t>
            </w:r>
          </w:p>
          <w:p w14:paraId="78D2E591" w14:textId="77777777" w:rsidR="003D0334" w:rsidRPr="003D0334" w:rsidRDefault="005436B2" w:rsidP="005436B2">
            <w:pPr>
              <w:tabs>
                <w:tab w:val="left" w:pos="6944"/>
              </w:tabs>
              <w:rPr>
                <w:rFonts w:ascii="Arial" w:hAnsi="Arial" w:cs="Arial"/>
                <w:b/>
                <w:sz w:val="20"/>
                <w:szCs w:val="20"/>
              </w:rPr>
            </w:pPr>
            <w:r>
              <w:rPr>
                <w:rFonts w:ascii="Arial" w:hAnsi="Arial" w:cs="Arial"/>
                <w:b/>
                <w:sz w:val="20"/>
                <w:szCs w:val="20"/>
              </w:rPr>
              <w:tab/>
            </w:r>
          </w:p>
        </w:tc>
      </w:tr>
      <w:tr w:rsidR="00B97530" w14:paraId="5FC84941" w14:textId="77777777" w:rsidTr="00B97530">
        <w:trPr>
          <w:trHeight w:val="184"/>
        </w:trPr>
        <w:tc>
          <w:tcPr>
            <w:tcW w:w="8516" w:type="dxa"/>
            <w:gridSpan w:val="3"/>
            <w:shd w:val="clear" w:color="auto" w:fill="E5B8B7" w:themeFill="accent2" w:themeFillTint="66"/>
          </w:tcPr>
          <w:p w14:paraId="60455B31" w14:textId="4D1E8614" w:rsidR="00B97530" w:rsidRPr="003D0334" w:rsidRDefault="00B97530" w:rsidP="000B742E">
            <w:pPr>
              <w:rPr>
                <w:rFonts w:ascii="Arial" w:hAnsi="Arial" w:cs="Arial"/>
                <w:b/>
                <w:sz w:val="20"/>
                <w:szCs w:val="20"/>
              </w:rPr>
            </w:pPr>
            <w:r>
              <w:rPr>
                <w:rFonts w:ascii="Arial" w:hAnsi="Arial" w:cs="Arial"/>
                <w:b/>
                <w:sz w:val="20"/>
                <w:szCs w:val="20"/>
              </w:rPr>
              <w:t>Abstracts pages 4-7</w:t>
            </w:r>
          </w:p>
        </w:tc>
      </w:tr>
      <w:tr w:rsidR="003D0334" w14:paraId="36D33403" w14:textId="77777777" w:rsidTr="003D0334">
        <w:tc>
          <w:tcPr>
            <w:tcW w:w="959" w:type="dxa"/>
          </w:tcPr>
          <w:p w14:paraId="0654936D" w14:textId="77777777" w:rsidR="003D0334" w:rsidRPr="003D0334" w:rsidRDefault="003D0334" w:rsidP="000B742E">
            <w:pPr>
              <w:rPr>
                <w:rFonts w:ascii="Arial" w:hAnsi="Arial" w:cs="Arial"/>
                <w:sz w:val="20"/>
                <w:szCs w:val="20"/>
              </w:rPr>
            </w:pPr>
            <w:r w:rsidRPr="003D0334">
              <w:rPr>
                <w:rFonts w:ascii="Arial" w:hAnsi="Arial" w:cs="Arial"/>
                <w:sz w:val="20"/>
                <w:szCs w:val="20"/>
              </w:rPr>
              <w:t xml:space="preserve"> 9:30</w:t>
            </w:r>
          </w:p>
        </w:tc>
        <w:tc>
          <w:tcPr>
            <w:tcW w:w="6095" w:type="dxa"/>
          </w:tcPr>
          <w:p w14:paraId="75A869B4" w14:textId="77777777" w:rsidR="003D0334" w:rsidRDefault="003D0334" w:rsidP="000B742E">
            <w:pPr>
              <w:rPr>
                <w:rFonts w:ascii="Arial" w:hAnsi="Arial" w:cs="Arial"/>
                <w:sz w:val="20"/>
                <w:szCs w:val="20"/>
              </w:rPr>
            </w:pPr>
            <w:r w:rsidRPr="003D0334">
              <w:rPr>
                <w:rFonts w:ascii="Arial" w:hAnsi="Arial" w:cs="Arial"/>
                <w:b/>
                <w:sz w:val="20"/>
                <w:szCs w:val="20"/>
              </w:rPr>
              <w:t>Registration</w:t>
            </w:r>
            <w:r w:rsidRPr="003D0334">
              <w:rPr>
                <w:rFonts w:ascii="Arial" w:hAnsi="Arial" w:cs="Arial"/>
                <w:sz w:val="20"/>
                <w:szCs w:val="20"/>
              </w:rPr>
              <w:t xml:space="preserve"> and refreshments</w:t>
            </w:r>
          </w:p>
          <w:p w14:paraId="58EC0591" w14:textId="77777777" w:rsidR="003D0334" w:rsidRPr="003D0334" w:rsidRDefault="003D0334" w:rsidP="000B742E">
            <w:pPr>
              <w:rPr>
                <w:rFonts w:ascii="Arial" w:hAnsi="Arial" w:cs="Arial"/>
                <w:sz w:val="20"/>
                <w:szCs w:val="20"/>
              </w:rPr>
            </w:pPr>
          </w:p>
        </w:tc>
        <w:tc>
          <w:tcPr>
            <w:tcW w:w="1462" w:type="dxa"/>
            <w:vMerge w:val="restart"/>
          </w:tcPr>
          <w:p w14:paraId="719E6A28" w14:textId="77777777" w:rsidR="003D0334" w:rsidRDefault="003D0334" w:rsidP="000B742E">
            <w:pPr>
              <w:rPr>
                <w:rFonts w:ascii="Arial" w:hAnsi="Arial" w:cs="Arial"/>
                <w:sz w:val="20"/>
                <w:szCs w:val="20"/>
              </w:rPr>
            </w:pPr>
          </w:p>
          <w:p w14:paraId="655B829B" w14:textId="77777777" w:rsidR="003D0334" w:rsidRDefault="003D0334" w:rsidP="000B742E">
            <w:pPr>
              <w:rPr>
                <w:rFonts w:ascii="Arial" w:hAnsi="Arial" w:cs="Arial"/>
                <w:sz w:val="20"/>
                <w:szCs w:val="20"/>
              </w:rPr>
            </w:pPr>
          </w:p>
          <w:p w14:paraId="02AE5ABD" w14:textId="77777777" w:rsidR="003D0334" w:rsidRDefault="003D0334" w:rsidP="000B742E">
            <w:pPr>
              <w:rPr>
                <w:rFonts w:ascii="Arial" w:hAnsi="Arial" w:cs="Arial"/>
                <w:sz w:val="20"/>
                <w:szCs w:val="20"/>
              </w:rPr>
            </w:pPr>
          </w:p>
          <w:p w14:paraId="75DBC3BF" w14:textId="77777777" w:rsidR="003D0334" w:rsidRDefault="003D0334" w:rsidP="000B742E">
            <w:pPr>
              <w:rPr>
                <w:rFonts w:ascii="Arial" w:hAnsi="Arial" w:cs="Arial"/>
                <w:sz w:val="20"/>
                <w:szCs w:val="20"/>
              </w:rPr>
            </w:pPr>
          </w:p>
          <w:p w14:paraId="0AF17459" w14:textId="77777777" w:rsidR="005436B2" w:rsidRDefault="005436B2" w:rsidP="000B742E">
            <w:pPr>
              <w:rPr>
                <w:rFonts w:ascii="Arial" w:hAnsi="Arial" w:cs="Arial"/>
                <w:sz w:val="20"/>
                <w:szCs w:val="20"/>
              </w:rPr>
            </w:pPr>
          </w:p>
          <w:p w14:paraId="6C092B68" w14:textId="77777777" w:rsidR="003D0334" w:rsidRPr="003D0334" w:rsidRDefault="003D0334" w:rsidP="000B742E">
            <w:pPr>
              <w:rPr>
                <w:rFonts w:ascii="Arial" w:hAnsi="Arial" w:cs="Arial"/>
                <w:sz w:val="20"/>
                <w:szCs w:val="20"/>
              </w:rPr>
            </w:pPr>
            <w:r w:rsidRPr="003D0334">
              <w:rPr>
                <w:rFonts w:ascii="Arial" w:hAnsi="Arial" w:cs="Arial"/>
                <w:sz w:val="20"/>
                <w:szCs w:val="20"/>
              </w:rPr>
              <w:t>Sallis Benney Theatre</w:t>
            </w:r>
          </w:p>
        </w:tc>
      </w:tr>
      <w:tr w:rsidR="003D0334" w14:paraId="492AB8A9" w14:textId="77777777" w:rsidTr="003D0334">
        <w:tc>
          <w:tcPr>
            <w:tcW w:w="959" w:type="dxa"/>
          </w:tcPr>
          <w:p w14:paraId="5F7F1B0C" w14:textId="77777777" w:rsidR="003D0334" w:rsidRPr="003D0334" w:rsidRDefault="003D0334" w:rsidP="000B742E">
            <w:pPr>
              <w:rPr>
                <w:rFonts w:ascii="Arial" w:hAnsi="Arial" w:cs="Arial"/>
                <w:sz w:val="20"/>
                <w:szCs w:val="20"/>
              </w:rPr>
            </w:pPr>
            <w:r w:rsidRPr="003D0334">
              <w:rPr>
                <w:rFonts w:ascii="Arial" w:hAnsi="Arial" w:cs="Arial"/>
                <w:sz w:val="20"/>
                <w:szCs w:val="20"/>
              </w:rPr>
              <w:t>10:00</w:t>
            </w:r>
          </w:p>
        </w:tc>
        <w:tc>
          <w:tcPr>
            <w:tcW w:w="6095" w:type="dxa"/>
          </w:tcPr>
          <w:p w14:paraId="2A3D91E6" w14:textId="77777777" w:rsidR="003D0334" w:rsidRPr="003D0334" w:rsidRDefault="003D0334" w:rsidP="000B742E">
            <w:pPr>
              <w:rPr>
                <w:rFonts w:ascii="Arial" w:hAnsi="Arial" w:cs="Arial"/>
                <w:b/>
                <w:sz w:val="20"/>
                <w:szCs w:val="20"/>
              </w:rPr>
            </w:pPr>
            <w:r w:rsidRPr="003D0334">
              <w:rPr>
                <w:rFonts w:ascii="Arial" w:hAnsi="Arial" w:cs="Arial"/>
                <w:b/>
                <w:sz w:val="20"/>
                <w:szCs w:val="20"/>
              </w:rPr>
              <w:t>Welcome and introduction</w:t>
            </w:r>
          </w:p>
          <w:p w14:paraId="1712E5AC" w14:textId="36D39E43" w:rsidR="003D0334" w:rsidRPr="00E6725B" w:rsidRDefault="003D0334" w:rsidP="000B742E">
            <w:pPr>
              <w:rPr>
                <w:rFonts w:ascii="Arial" w:hAnsi="Arial" w:cs="Arial"/>
                <w:sz w:val="20"/>
                <w:szCs w:val="20"/>
              </w:rPr>
            </w:pPr>
            <w:r w:rsidRPr="00E6725B">
              <w:rPr>
                <w:rFonts w:ascii="Arial" w:hAnsi="Arial" w:cs="Arial"/>
                <w:sz w:val="20"/>
                <w:szCs w:val="20"/>
              </w:rPr>
              <w:t>Jonathan Woodham</w:t>
            </w:r>
          </w:p>
          <w:p w14:paraId="4B01A50A" w14:textId="77777777" w:rsidR="003D0334" w:rsidRPr="003D0334" w:rsidRDefault="003D0334" w:rsidP="000B742E">
            <w:pPr>
              <w:rPr>
                <w:rFonts w:ascii="Arial" w:hAnsi="Arial" w:cs="Arial"/>
                <w:sz w:val="20"/>
                <w:szCs w:val="20"/>
              </w:rPr>
            </w:pPr>
          </w:p>
        </w:tc>
        <w:tc>
          <w:tcPr>
            <w:tcW w:w="1462" w:type="dxa"/>
            <w:vMerge/>
          </w:tcPr>
          <w:p w14:paraId="19255B42" w14:textId="77777777" w:rsidR="003D0334" w:rsidRDefault="003D0334" w:rsidP="000B742E">
            <w:pPr>
              <w:rPr>
                <w:rFonts w:ascii="Arial" w:hAnsi="Arial" w:cs="Arial"/>
              </w:rPr>
            </w:pPr>
          </w:p>
        </w:tc>
      </w:tr>
      <w:tr w:rsidR="003D0334" w14:paraId="3BFEC0A9" w14:textId="77777777" w:rsidTr="003D0334">
        <w:tc>
          <w:tcPr>
            <w:tcW w:w="959" w:type="dxa"/>
          </w:tcPr>
          <w:p w14:paraId="06FB0264" w14:textId="77777777" w:rsidR="003D0334" w:rsidRPr="003D0334" w:rsidRDefault="003D0334" w:rsidP="000B742E">
            <w:pPr>
              <w:rPr>
                <w:rFonts w:ascii="Arial" w:hAnsi="Arial" w:cs="Arial"/>
                <w:sz w:val="20"/>
                <w:szCs w:val="20"/>
              </w:rPr>
            </w:pPr>
            <w:r w:rsidRPr="003D0334">
              <w:rPr>
                <w:rFonts w:ascii="Arial" w:hAnsi="Arial" w:cs="Arial"/>
                <w:sz w:val="20"/>
                <w:szCs w:val="20"/>
              </w:rPr>
              <w:t>10:10</w:t>
            </w:r>
          </w:p>
        </w:tc>
        <w:tc>
          <w:tcPr>
            <w:tcW w:w="6095" w:type="dxa"/>
          </w:tcPr>
          <w:p w14:paraId="29837BD1" w14:textId="75EA96A9" w:rsidR="00F567E5" w:rsidRDefault="00F567E5" w:rsidP="000B742E">
            <w:pPr>
              <w:rPr>
                <w:rFonts w:ascii="Arial" w:hAnsi="Arial" w:cs="Arial"/>
                <w:b/>
                <w:sz w:val="20"/>
                <w:szCs w:val="20"/>
              </w:rPr>
            </w:pPr>
            <w:r>
              <w:rPr>
                <w:rFonts w:ascii="Arial" w:hAnsi="Arial" w:cs="Arial"/>
                <w:b/>
                <w:sz w:val="20"/>
                <w:szCs w:val="20"/>
              </w:rPr>
              <w:t>Making it Happen</w:t>
            </w:r>
          </w:p>
          <w:p w14:paraId="59193D23" w14:textId="765B6165" w:rsidR="003D0334" w:rsidRPr="00F567E5" w:rsidRDefault="00343D7A" w:rsidP="00F567E5">
            <w:pPr>
              <w:rPr>
                <w:rFonts w:ascii="Arial" w:hAnsi="Arial" w:cs="Arial"/>
                <w:sz w:val="20"/>
                <w:szCs w:val="20"/>
              </w:rPr>
            </w:pPr>
            <w:r>
              <w:rPr>
                <w:rFonts w:ascii="Arial" w:hAnsi="Arial" w:cs="Arial"/>
                <w:sz w:val="20"/>
                <w:szCs w:val="20"/>
              </w:rPr>
              <w:t xml:space="preserve">Guest speaker: </w:t>
            </w:r>
            <w:r w:rsidR="003D0334" w:rsidRPr="00F567E5">
              <w:rPr>
                <w:rFonts w:ascii="Arial" w:hAnsi="Arial" w:cs="Arial"/>
                <w:sz w:val="20"/>
                <w:szCs w:val="20"/>
              </w:rPr>
              <w:t>Tracey Warr</w:t>
            </w:r>
          </w:p>
        </w:tc>
        <w:tc>
          <w:tcPr>
            <w:tcW w:w="1462" w:type="dxa"/>
            <w:vMerge/>
          </w:tcPr>
          <w:p w14:paraId="384B4E11" w14:textId="77777777" w:rsidR="003D0334" w:rsidRDefault="003D0334" w:rsidP="000B742E">
            <w:pPr>
              <w:rPr>
                <w:rFonts w:ascii="Arial" w:hAnsi="Arial" w:cs="Arial"/>
              </w:rPr>
            </w:pPr>
          </w:p>
        </w:tc>
      </w:tr>
      <w:tr w:rsidR="003D0334" w14:paraId="51BF28FB" w14:textId="77777777" w:rsidTr="003D0334">
        <w:tc>
          <w:tcPr>
            <w:tcW w:w="959" w:type="dxa"/>
          </w:tcPr>
          <w:p w14:paraId="3731EF1C" w14:textId="77777777" w:rsidR="003D0334" w:rsidRPr="003D0334" w:rsidRDefault="003D0334" w:rsidP="000B742E">
            <w:pPr>
              <w:rPr>
                <w:rFonts w:ascii="Arial" w:hAnsi="Arial" w:cs="Arial"/>
                <w:sz w:val="20"/>
                <w:szCs w:val="20"/>
              </w:rPr>
            </w:pPr>
            <w:r w:rsidRPr="003D0334">
              <w:rPr>
                <w:rFonts w:ascii="Arial" w:hAnsi="Arial" w:cs="Arial"/>
                <w:sz w:val="20"/>
                <w:szCs w:val="20"/>
              </w:rPr>
              <w:t>10:40</w:t>
            </w:r>
          </w:p>
        </w:tc>
        <w:tc>
          <w:tcPr>
            <w:tcW w:w="6095" w:type="dxa"/>
          </w:tcPr>
          <w:p w14:paraId="11AEC53D" w14:textId="77777777" w:rsidR="003D0334" w:rsidRPr="003D0334" w:rsidRDefault="003D0334" w:rsidP="000B742E">
            <w:pPr>
              <w:rPr>
                <w:rFonts w:ascii="Arial" w:hAnsi="Arial" w:cs="Arial"/>
                <w:b/>
                <w:sz w:val="20"/>
                <w:szCs w:val="20"/>
              </w:rPr>
            </w:pPr>
            <w:r w:rsidRPr="003D0334">
              <w:rPr>
                <w:rFonts w:ascii="Arial" w:hAnsi="Arial" w:cs="Arial"/>
                <w:b/>
                <w:sz w:val="20"/>
                <w:szCs w:val="20"/>
              </w:rPr>
              <w:t>‘New Europeans’ in Contemporary Literature and Culture</w:t>
            </w:r>
          </w:p>
          <w:p w14:paraId="78D1743F" w14:textId="77777777" w:rsidR="003D0334" w:rsidRPr="003D0334" w:rsidRDefault="003D0334" w:rsidP="000B742E">
            <w:pPr>
              <w:rPr>
                <w:rFonts w:ascii="Arial" w:hAnsi="Arial" w:cs="Arial"/>
                <w:sz w:val="20"/>
                <w:szCs w:val="20"/>
              </w:rPr>
            </w:pPr>
            <w:r w:rsidRPr="003D0334">
              <w:rPr>
                <w:rFonts w:ascii="Arial" w:hAnsi="Arial" w:cs="Arial"/>
                <w:sz w:val="20"/>
                <w:szCs w:val="20"/>
              </w:rPr>
              <w:t>Vedrana Velickovic</w:t>
            </w:r>
          </w:p>
        </w:tc>
        <w:tc>
          <w:tcPr>
            <w:tcW w:w="1462" w:type="dxa"/>
            <w:vMerge/>
          </w:tcPr>
          <w:p w14:paraId="166592D8" w14:textId="77777777" w:rsidR="003D0334" w:rsidRDefault="003D0334" w:rsidP="000B742E">
            <w:pPr>
              <w:rPr>
                <w:rFonts w:ascii="Arial" w:hAnsi="Arial" w:cs="Arial"/>
              </w:rPr>
            </w:pPr>
          </w:p>
        </w:tc>
      </w:tr>
      <w:tr w:rsidR="003D0334" w14:paraId="09CC05C5" w14:textId="77777777" w:rsidTr="003D0334">
        <w:tc>
          <w:tcPr>
            <w:tcW w:w="959" w:type="dxa"/>
          </w:tcPr>
          <w:p w14:paraId="2D940E16" w14:textId="77777777" w:rsidR="003D0334" w:rsidRPr="003D0334" w:rsidRDefault="003D0334" w:rsidP="000B742E">
            <w:pPr>
              <w:rPr>
                <w:rFonts w:ascii="Arial" w:hAnsi="Arial" w:cs="Arial"/>
                <w:sz w:val="20"/>
                <w:szCs w:val="20"/>
              </w:rPr>
            </w:pPr>
            <w:r w:rsidRPr="003D0334">
              <w:rPr>
                <w:rFonts w:ascii="Arial" w:hAnsi="Arial" w:cs="Arial"/>
                <w:sz w:val="20"/>
                <w:szCs w:val="20"/>
              </w:rPr>
              <w:t>11:10</w:t>
            </w:r>
          </w:p>
        </w:tc>
        <w:tc>
          <w:tcPr>
            <w:tcW w:w="6095" w:type="dxa"/>
          </w:tcPr>
          <w:p w14:paraId="23ED20DC" w14:textId="77777777" w:rsidR="003D0334" w:rsidRPr="003D0334" w:rsidRDefault="003D0334" w:rsidP="000B742E">
            <w:pPr>
              <w:rPr>
                <w:rFonts w:ascii="Arial" w:hAnsi="Arial" w:cs="Arial"/>
                <w:b/>
                <w:sz w:val="20"/>
                <w:szCs w:val="20"/>
              </w:rPr>
            </w:pPr>
            <w:r w:rsidRPr="003D0334">
              <w:rPr>
                <w:rFonts w:ascii="Arial" w:hAnsi="Arial" w:cs="Arial"/>
                <w:b/>
                <w:sz w:val="20"/>
                <w:szCs w:val="20"/>
              </w:rPr>
              <w:t>‘Inherent Vice’: Tracing the Legacies of Atlantic Slavery</w:t>
            </w:r>
          </w:p>
          <w:p w14:paraId="5B125A9B" w14:textId="77777777" w:rsidR="003D0334" w:rsidRPr="003D0334" w:rsidRDefault="003D0334" w:rsidP="003D0334">
            <w:pPr>
              <w:rPr>
                <w:rFonts w:ascii="Arial" w:hAnsi="Arial" w:cs="Arial"/>
                <w:sz w:val="20"/>
                <w:szCs w:val="20"/>
              </w:rPr>
            </w:pPr>
            <w:r w:rsidRPr="003D0334">
              <w:rPr>
                <w:rFonts w:ascii="Arial" w:hAnsi="Arial" w:cs="Arial"/>
                <w:sz w:val="20"/>
                <w:szCs w:val="20"/>
              </w:rPr>
              <w:t xml:space="preserve">Anita Rupprecht </w:t>
            </w:r>
          </w:p>
        </w:tc>
        <w:tc>
          <w:tcPr>
            <w:tcW w:w="1462" w:type="dxa"/>
            <w:vMerge/>
          </w:tcPr>
          <w:p w14:paraId="6A2ADF79" w14:textId="77777777" w:rsidR="003D0334" w:rsidRDefault="003D0334" w:rsidP="000B742E">
            <w:pPr>
              <w:rPr>
                <w:rFonts w:ascii="Arial" w:hAnsi="Arial" w:cs="Arial"/>
              </w:rPr>
            </w:pPr>
          </w:p>
        </w:tc>
      </w:tr>
      <w:tr w:rsidR="002828C2" w14:paraId="7B57644D" w14:textId="77777777" w:rsidTr="003D0334">
        <w:tc>
          <w:tcPr>
            <w:tcW w:w="959" w:type="dxa"/>
          </w:tcPr>
          <w:p w14:paraId="7305FDC0" w14:textId="77777777" w:rsidR="002828C2" w:rsidRPr="003D0334" w:rsidRDefault="003D0334" w:rsidP="000B742E">
            <w:pPr>
              <w:rPr>
                <w:rFonts w:ascii="Arial" w:hAnsi="Arial" w:cs="Arial"/>
                <w:sz w:val="20"/>
                <w:szCs w:val="20"/>
              </w:rPr>
            </w:pPr>
            <w:r w:rsidRPr="003D0334">
              <w:rPr>
                <w:rFonts w:ascii="Arial" w:hAnsi="Arial" w:cs="Arial"/>
                <w:sz w:val="20"/>
                <w:szCs w:val="20"/>
              </w:rPr>
              <w:t>11:40</w:t>
            </w:r>
          </w:p>
        </w:tc>
        <w:tc>
          <w:tcPr>
            <w:tcW w:w="6095" w:type="dxa"/>
          </w:tcPr>
          <w:p w14:paraId="47E4AEE1" w14:textId="77777777" w:rsidR="002828C2" w:rsidRPr="003D0334" w:rsidRDefault="003D0334" w:rsidP="000B742E">
            <w:pPr>
              <w:rPr>
                <w:rFonts w:ascii="Arial" w:hAnsi="Arial" w:cs="Arial"/>
                <w:b/>
                <w:sz w:val="20"/>
                <w:szCs w:val="20"/>
              </w:rPr>
            </w:pPr>
            <w:r w:rsidRPr="003D0334">
              <w:rPr>
                <w:rFonts w:ascii="Arial" w:hAnsi="Arial" w:cs="Arial"/>
                <w:b/>
                <w:sz w:val="20"/>
                <w:szCs w:val="20"/>
              </w:rPr>
              <w:t>Refreshments</w:t>
            </w:r>
          </w:p>
        </w:tc>
        <w:tc>
          <w:tcPr>
            <w:tcW w:w="1462" w:type="dxa"/>
          </w:tcPr>
          <w:p w14:paraId="2B15B898" w14:textId="77777777" w:rsidR="002828C2" w:rsidRDefault="003D0334" w:rsidP="000B742E">
            <w:pPr>
              <w:rPr>
                <w:rFonts w:ascii="Arial" w:hAnsi="Arial" w:cs="Arial"/>
              </w:rPr>
            </w:pPr>
            <w:r w:rsidRPr="00A52F51">
              <w:rPr>
                <w:rFonts w:ascii="Arial" w:hAnsi="Arial"/>
                <w:sz w:val="20"/>
                <w:szCs w:val="20"/>
              </w:rPr>
              <w:t>Café</w:t>
            </w:r>
          </w:p>
        </w:tc>
      </w:tr>
      <w:tr w:rsidR="005436B2" w14:paraId="32797D7A" w14:textId="77777777" w:rsidTr="003D0334">
        <w:trPr>
          <w:trHeight w:val="109"/>
        </w:trPr>
        <w:tc>
          <w:tcPr>
            <w:tcW w:w="959" w:type="dxa"/>
          </w:tcPr>
          <w:p w14:paraId="62AFC9F1" w14:textId="77777777" w:rsidR="005436B2" w:rsidRPr="005436B2" w:rsidRDefault="005436B2" w:rsidP="000B742E">
            <w:pPr>
              <w:rPr>
                <w:rFonts w:ascii="Arial" w:hAnsi="Arial" w:cs="Arial"/>
                <w:sz w:val="20"/>
                <w:szCs w:val="20"/>
              </w:rPr>
            </w:pPr>
            <w:r w:rsidRPr="005436B2">
              <w:rPr>
                <w:rFonts w:ascii="Arial" w:hAnsi="Arial" w:cs="Arial"/>
                <w:sz w:val="20"/>
                <w:szCs w:val="20"/>
              </w:rPr>
              <w:t>12:00</w:t>
            </w:r>
          </w:p>
        </w:tc>
        <w:tc>
          <w:tcPr>
            <w:tcW w:w="6095" w:type="dxa"/>
          </w:tcPr>
          <w:p w14:paraId="0CE31904" w14:textId="77777777" w:rsidR="005436B2" w:rsidRDefault="005436B2" w:rsidP="000B742E">
            <w:pPr>
              <w:rPr>
                <w:rFonts w:ascii="Arial" w:hAnsi="Arial" w:cs="Arial"/>
                <w:b/>
                <w:sz w:val="20"/>
                <w:szCs w:val="20"/>
              </w:rPr>
            </w:pPr>
            <w:r w:rsidRPr="002828C2">
              <w:rPr>
                <w:rFonts w:ascii="Arial" w:hAnsi="Arial" w:cs="Arial"/>
                <w:b/>
                <w:sz w:val="20"/>
                <w:szCs w:val="20"/>
              </w:rPr>
              <w:t>‘Too much yellow? Add yellow.’ Photos and narratives: documenting the collaborative process behind the textual-visual research project</w:t>
            </w:r>
          </w:p>
          <w:p w14:paraId="7F436898" w14:textId="4AFB8A5D" w:rsidR="005436B2" w:rsidRDefault="005436B2" w:rsidP="005436B2">
            <w:pPr>
              <w:rPr>
                <w:rFonts w:ascii="Arial" w:hAnsi="Arial" w:cs="Arial"/>
              </w:rPr>
            </w:pPr>
            <w:r w:rsidRPr="002828C2">
              <w:rPr>
                <w:rFonts w:ascii="Arial" w:hAnsi="Arial" w:cs="Arial"/>
                <w:sz w:val="20"/>
                <w:szCs w:val="20"/>
              </w:rPr>
              <w:t>Dora Carpenter-Latiri</w:t>
            </w:r>
            <w:r w:rsidR="006A0285">
              <w:rPr>
                <w:rFonts w:ascii="Arial" w:hAnsi="Arial" w:cs="Arial"/>
                <w:sz w:val="20"/>
                <w:szCs w:val="20"/>
              </w:rPr>
              <w:t xml:space="preserve"> and Simon Sandy</w:t>
            </w:r>
          </w:p>
        </w:tc>
        <w:tc>
          <w:tcPr>
            <w:tcW w:w="1462" w:type="dxa"/>
            <w:vMerge w:val="restart"/>
          </w:tcPr>
          <w:p w14:paraId="58108D9F" w14:textId="77777777" w:rsidR="005436B2" w:rsidRDefault="005436B2" w:rsidP="000B742E">
            <w:pPr>
              <w:rPr>
                <w:rFonts w:ascii="Arial" w:hAnsi="Arial" w:cs="Arial"/>
                <w:sz w:val="20"/>
                <w:szCs w:val="20"/>
              </w:rPr>
            </w:pPr>
          </w:p>
          <w:p w14:paraId="0E15F717" w14:textId="77777777" w:rsidR="005436B2" w:rsidRDefault="005436B2" w:rsidP="000B742E">
            <w:pPr>
              <w:rPr>
                <w:rFonts w:ascii="Arial" w:hAnsi="Arial" w:cs="Arial"/>
                <w:sz w:val="20"/>
                <w:szCs w:val="20"/>
              </w:rPr>
            </w:pPr>
          </w:p>
          <w:p w14:paraId="7BB4D72A" w14:textId="77777777" w:rsidR="005436B2" w:rsidRDefault="005436B2" w:rsidP="000B742E">
            <w:pPr>
              <w:rPr>
                <w:rFonts w:ascii="Arial" w:hAnsi="Arial" w:cs="Arial"/>
                <w:sz w:val="20"/>
                <w:szCs w:val="20"/>
              </w:rPr>
            </w:pPr>
          </w:p>
          <w:p w14:paraId="63AF4DBB" w14:textId="77777777" w:rsidR="005436B2" w:rsidRDefault="005436B2" w:rsidP="000B742E">
            <w:pPr>
              <w:rPr>
                <w:rFonts w:ascii="Arial" w:hAnsi="Arial" w:cs="Arial"/>
                <w:sz w:val="20"/>
                <w:szCs w:val="20"/>
              </w:rPr>
            </w:pPr>
          </w:p>
          <w:p w14:paraId="5745F94A" w14:textId="77777777" w:rsidR="005436B2" w:rsidRDefault="005436B2" w:rsidP="000B742E">
            <w:pPr>
              <w:rPr>
                <w:rFonts w:ascii="Arial" w:hAnsi="Arial" w:cs="Arial"/>
              </w:rPr>
            </w:pPr>
            <w:r w:rsidRPr="003D0334">
              <w:rPr>
                <w:rFonts w:ascii="Arial" w:hAnsi="Arial" w:cs="Arial"/>
                <w:sz w:val="20"/>
                <w:szCs w:val="20"/>
              </w:rPr>
              <w:t>Sallis Benney Theatre</w:t>
            </w:r>
          </w:p>
        </w:tc>
      </w:tr>
      <w:tr w:rsidR="005436B2" w14:paraId="5E5EAA65" w14:textId="77777777" w:rsidTr="003D0334">
        <w:trPr>
          <w:trHeight w:val="109"/>
        </w:trPr>
        <w:tc>
          <w:tcPr>
            <w:tcW w:w="959" w:type="dxa"/>
          </w:tcPr>
          <w:p w14:paraId="79CF72E1" w14:textId="77777777" w:rsidR="005436B2" w:rsidRPr="005436B2" w:rsidRDefault="005436B2" w:rsidP="000B742E">
            <w:pPr>
              <w:rPr>
                <w:rFonts w:ascii="Arial" w:hAnsi="Arial" w:cs="Arial"/>
                <w:sz w:val="20"/>
                <w:szCs w:val="20"/>
              </w:rPr>
            </w:pPr>
            <w:r w:rsidRPr="005436B2">
              <w:rPr>
                <w:rFonts w:ascii="Arial" w:hAnsi="Arial" w:cs="Arial"/>
                <w:sz w:val="20"/>
                <w:szCs w:val="20"/>
              </w:rPr>
              <w:t>12:30</w:t>
            </w:r>
          </w:p>
        </w:tc>
        <w:tc>
          <w:tcPr>
            <w:tcW w:w="6095" w:type="dxa"/>
          </w:tcPr>
          <w:p w14:paraId="26771F78" w14:textId="77777777" w:rsidR="005436B2" w:rsidRDefault="005436B2" w:rsidP="000B742E">
            <w:pPr>
              <w:rPr>
                <w:rFonts w:ascii="Arial" w:hAnsi="Arial" w:cs="Arial"/>
                <w:b/>
                <w:sz w:val="20"/>
                <w:szCs w:val="20"/>
              </w:rPr>
            </w:pPr>
            <w:r w:rsidRPr="002828C2">
              <w:rPr>
                <w:rFonts w:ascii="Arial" w:hAnsi="Arial" w:cs="Arial"/>
                <w:b/>
                <w:sz w:val="20"/>
                <w:szCs w:val="20"/>
              </w:rPr>
              <w:t>Speaking out: Communicative media practices for social change</w:t>
            </w:r>
          </w:p>
          <w:p w14:paraId="42FF10A4" w14:textId="77777777" w:rsidR="005436B2" w:rsidRPr="002828C2" w:rsidRDefault="005436B2" w:rsidP="005436B2">
            <w:pPr>
              <w:rPr>
                <w:rFonts w:ascii="Arial" w:hAnsi="Arial" w:cs="Arial"/>
                <w:b/>
                <w:sz w:val="20"/>
                <w:szCs w:val="20"/>
              </w:rPr>
            </w:pPr>
            <w:r w:rsidRPr="002828C2">
              <w:rPr>
                <w:rFonts w:ascii="Arial" w:hAnsi="Arial" w:cs="Arial"/>
                <w:sz w:val="20"/>
                <w:szCs w:val="20"/>
              </w:rPr>
              <w:t>Julie Doyle</w:t>
            </w:r>
          </w:p>
        </w:tc>
        <w:tc>
          <w:tcPr>
            <w:tcW w:w="1462" w:type="dxa"/>
            <w:vMerge/>
          </w:tcPr>
          <w:p w14:paraId="4E2E3972" w14:textId="77777777" w:rsidR="005436B2" w:rsidRDefault="005436B2" w:rsidP="000B742E">
            <w:pPr>
              <w:rPr>
                <w:rFonts w:ascii="Arial" w:hAnsi="Arial" w:cs="Arial"/>
              </w:rPr>
            </w:pPr>
          </w:p>
        </w:tc>
      </w:tr>
      <w:tr w:rsidR="005436B2" w14:paraId="7FD27944" w14:textId="77777777" w:rsidTr="003D0334">
        <w:trPr>
          <w:trHeight w:val="109"/>
        </w:trPr>
        <w:tc>
          <w:tcPr>
            <w:tcW w:w="959" w:type="dxa"/>
          </w:tcPr>
          <w:p w14:paraId="70BBD8AE" w14:textId="77777777" w:rsidR="005436B2" w:rsidRPr="005436B2" w:rsidRDefault="005436B2" w:rsidP="000B742E">
            <w:pPr>
              <w:rPr>
                <w:rFonts w:ascii="Arial" w:hAnsi="Arial" w:cs="Arial"/>
                <w:sz w:val="20"/>
                <w:szCs w:val="20"/>
              </w:rPr>
            </w:pPr>
            <w:r>
              <w:rPr>
                <w:rFonts w:ascii="Arial" w:hAnsi="Arial" w:cs="Arial"/>
                <w:sz w:val="20"/>
                <w:szCs w:val="20"/>
              </w:rPr>
              <w:t>13:00</w:t>
            </w:r>
          </w:p>
        </w:tc>
        <w:tc>
          <w:tcPr>
            <w:tcW w:w="6095" w:type="dxa"/>
          </w:tcPr>
          <w:p w14:paraId="71746BF1" w14:textId="77777777" w:rsidR="005436B2" w:rsidRDefault="005436B2" w:rsidP="000B742E">
            <w:pPr>
              <w:rPr>
                <w:rFonts w:ascii="Arial" w:hAnsi="Arial" w:cs="Arial"/>
                <w:b/>
                <w:sz w:val="20"/>
                <w:szCs w:val="20"/>
              </w:rPr>
            </w:pPr>
            <w:r w:rsidRPr="002828C2">
              <w:rPr>
                <w:rFonts w:ascii="Arial" w:hAnsi="Arial" w:cs="Arial"/>
                <w:b/>
                <w:sz w:val="20"/>
                <w:szCs w:val="20"/>
              </w:rPr>
              <w:t>The VI-suite: An integrated set of environmental analysis and generative design tools</w:t>
            </w:r>
          </w:p>
          <w:p w14:paraId="1A5DE993" w14:textId="77777777" w:rsidR="005436B2" w:rsidRPr="002828C2" w:rsidRDefault="005436B2" w:rsidP="000B742E">
            <w:pPr>
              <w:rPr>
                <w:rFonts w:ascii="Arial" w:hAnsi="Arial" w:cs="Arial"/>
                <w:b/>
                <w:sz w:val="20"/>
                <w:szCs w:val="20"/>
              </w:rPr>
            </w:pPr>
            <w:r w:rsidRPr="002828C2">
              <w:rPr>
                <w:rFonts w:ascii="Arial" w:hAnsi="Arial" w:cs="Arial"/>
                <w:sz w:val="20"/>
                <w:szCs w:val="20"/>
              </w:rPr>
              <w:t>Ryan Southall</w:t>
            </w:r>
          </w:p>
        </w:tc>
        <w:tc>
          <w:tcPr>
            <w:tcW w:w="1462" w:type="dxa"/>
            <w:vMerge/>
          </w:tcPr>
          <w:p w14:paraId="1FD66AF8" w14:textId="77777777" w:rsidR="005436B2" w:rsidRDefault="005436B2" w:rsidP="000B742E">
            <w:pPr>
              <w:rPr>
                <w:rFonts w:ascii="Arial" w:hAnsi="Arial" w:cs="Arial"/>
              </w:rPr>
            </w:pPr>
          </w:p>
        </w:tc>
      </w:tr>
      <w:tr w:rsidR="005436B2" w14:paraId="5A8F0C59" w14:textId="77777777" w:rsidTr="003D0334">
        <w:trPr>
          <w:trHeight w:val="109"/>
        </w:trPr>
        <w:tc>
          <w:tcPr>
            <w:tcW w:w="959" w:type="dxa"/>
          </w:tcPr>
          <w:p w14:paraId="4883295A" w14:textId="77777777" w:rsidR="005436B2" w:rsidRDefault="005436B2" w:rsidP="000B742E">
            <w:pPr>
              <w:rPr>
                <w:rFonts w:ascii="Arial" w:hAnsi="Arial" w:cs="Arial"/>
                <w:sz w:val="20"/>
                <w:szCs w:val="20"/>
              </w:rPr>
            </w:pPr>
            <w:r>
              <w:rPr>
                <w:rFonts w:ascii="Arial" w:hAnsi="Arial" w:cs="Arial"/>
                <w:sz w:val="20"/>
                <w:szCs w:val="20"/>
              </w:rPr>
              <w:t>13:30</w:t>
            </w:r>
          </w:p>
        </w:tc>
        <w:tc>
          <w:tcPr>
            <w:tcW w:w="6095" w:type="dxa"/>
          </w:tcPr>
          <w:p w14:paraId="6AD64114" w14:textId="77777777" w:rsidR="005436B2" w:rsidRPr="002828C2" w:rsidRDefault="005436B2" w:rsidP="000B742E">
            <w:pPr>
              <w:rPr>
                <w:rFonts w:ascii="Arial" w:hAnsi="Arial" w:cs="Arial"/>
                <w:b/>
                <w:sz w:val="20"/>
                <w:szCs w:val="20"/>
              </w:rPr>
            </w:pPr>
            <w:r>
              <w:rPr>
                <w:rFonts w:ascii="Arial" w:hAnsi="Arial" w:cs="Arial"/>
                <w:b/>
                <w:sz w:val="20"/>
                <w:szCs w:val="20"/>
              </w:rPr>
              <w:t>Lunch</w:t>
            </w:r>
          </w:p>
        </w:tc>
        <w:tc>
          <w:tcPr>
            <w:tcW w:w="1462" w:type="dxa"/>
          </w:tcPr>
          <w:p w14:paraId="388B7EDF" w14:textId="77777777" w:rsidR="005436B2" w:rsidRDefault="005436B2" w:rsidP="005436B2">
            <w:pPr>
              <w:rPr>
                <w:rFonts w:ascii="Arial" w:hAnsi="Arial" w:cs="Arial"/>
              </w:rPr>
            </w:pPr>
            <w:r w:rsidRPr="00A52F51">
              <w:rPr>
                <w:rFonts w:ascii="Arial" w:hAnsi="Arial"/>
                <w:sz w:val="20"/>
                <w:szCs w:val="20"/>
              </w:rPr>
              <w:t>Café</w:t>
            </w:r>
          </w:p>
        </w:tc>
      </w:tr>
      <w:tr w:rsidR="00224718" w14:paraId="580A0464" w14:textId="77777777" w:rsidTr="003D0334">
        <w:trPr>
          <w:trHeight w:val="109"/>
        </w:trPr>
        <w:tc>
          <w:tcPr>
            <w:tcW w:w="959" w:type="dxa"/>
          </w:tcPr>
          <w:p w14:paraId="3CD99C48" w14:textId="77777777" w:rsidR="00224718" w:rsidRDefault="00224718" w:rsidP="000B742E">
            <w:pPr>
              <w:rPr>
                <w:rFonts w:ascii="Arial" w:hAnsi="Arial" w:cs="Arial"/>
                <w:sz w:val="20"/>
                <w:szCs w:val="20"/>
              </w:rPr>
            </w:pPr>
            <w:r>
              <w:rPr>
                <w:rFonts w:ascii="Arial" w:hAnsi="Arial" w:cs="Arial"/>
                <w:sz w:val="20"/>
                <w:szCs w:val="20"/>
              </w:rPr>
              <w:t>14:30</w:t>
            </w:r>
          </w:p>
        </w:tc>
        <w:tc>
          <w:tcPr>
            <w:tcW w:w="6095" w:type="dxa"/>
          </w:tcPr>
          <w:p w14:paraId="034D49DB" w14:textId="79EB666C" w:rsidR="00224718" w:rsidRDefault="00224718" w:rsidP="000B742E">
            <w:pPr>
              <w:rPr>
                <w:rFonts w:ascii="Arial" w:hAnsi="Arial" w:cs="Arial"/>
                <w:b/>
                <w:sz w:val="20"/>
                <w:szCs w:val="20"/>
              </w:rPr>
            </w:pPr>
            <w:r w:rsidRPr="00CB6804">
              <w:rPr>
                <w:rFonts w:ascii="Arial" w:hAnsi="Arial" w:cs="Arial"/>
                <w:b/>
                <w:sz w:val="20"/>
                <w:szCs w:val="20"/>
              </w:rPr>
              <w:t>Performance</w:t>
            </w:r>
            <w:r w:rsidR="00CB6804">
              <w:rPr>
                <w:rFonts w:ascii="Arial" w:hAnsi="Arial" w:cs="Arial"/>
                <w:b/>
                <w:sz w:val="20"/>
                <w:szCs w:val="20"/>
              </w:rPr>
              <w:t xml:space="preserve"> </w:t>
            </w:r>
            <w:r w:rsidR="00CB6804" w:rsidRPr="00CB6804">
              <w:rPr>
                <w:rFonts w:ascii="Arial" w:hAnsi="Arial" w:cs="Arial"/>
                <w:i/>
                <w:sz w:val="20"/>
                <w:szCs w:val="20"/>
              </w:rPr>
              <w:t>more information to follow</w:t>
            </w:r>
          </w:p>
          <w:p w14:paraId="471705EA" w14:textId="77777777" w:rsidR="00224718" w:rsidRPr="00224718" w:rsidRDefault="00224718" w:rsidP="000B742E">
            <w:pPr>
              <w:rPr>
                <w:rFonts w:ascii="Arial" w:hAnsi="Arial" w:cs="Arial"/>
                <w:sz w:val="20"/>
                <w:szCs w:val="20"/>
              </w:rPr>
            </w:pPr>
            <w:r w:rsidRPr="00224718">
              <w:rPr>
                <w:rFonts w:ascii="Arial" w:hAnsi="Arial" w:cs="Arial"/>
                <w:sz w:val="20"/>
                <w:szCs w:val="20"/>
              </w:rPr>
              <w:t>Mikhail Karikis</w:t>
            </w:r>
          </w:p>
        </w:tc>
        <w:tc>
          <w:tcPr>
            <w:tcW w:w="1462" w:type="dxa"/>
            <w:vMerge w:val="restart"/>
          </w:tcPr>
          <w:p w14:paraId="594AB40E" w14:textId="77777777" w:rsidR="00224718" w:rsidRDefault="00224718" w:rsidP="005436B2">
            <w:pPr>
              <w:rPr>
                <w:rFonts w:ascii="Arial" w:hAnsi="Arial" w:cs="Arial"/>
                <w:sz w:val="20"/>
                <w:szCs w:val="20"/>
              </w:rPr>
            </w:pPr>
          </w:p>
          <w:p w14:paraId="21EA69F5" w14:textId="77777777" w:rsidR="00224718" w:rsidRDefault="00224718" w:rsidP="005436B2">
            <w:pPr>
              <w:rPr>
                <w:rFonts w:ascii="Arial" w:hAnsi="Arial" w:cs="Arial"/>
                <w:sz w:val="20"/>
                <w:szCs w:val="20"/>
              </w:rPr>
            </w:pPr>
          </w:p>
          <w:p w14:paraId="38EFB2EC" w14:textId="77777777" w:rsidR="00224718" w:rsidRDefault="00224718" w:rsidP="005436B2">
            <w:pPr>
              <w:rPr>
                <w:rFonts w:ascii="Arial" w:hAnsi="Arial" w:cs="Arial"/>
                <w:sz w:val="20"/>
                <w:szCs w:val="20"/>
              </w:rPr>
            </w:pPr>
          </w:p>
          <w:p w14:paraId="5EAFD62F" w14:textId="77777777" w:rsidR="00224718" w:rsidRDefault="00224718" w:rsidP="005436B2">
            <w:pPr>
              <w:rPr>
                <w:rFonts w:ascii="Arial" w:hAnsi="Arial" w:cs="Arial"/>
                <w:sz w:val="20"/>
                <w:szCs w:val="20"/>
              </w:rPr>
            </w:pPr>
          </w:p>
          <w:p w14:paraId="1AB8A9BC" w14:textId="77777777" w:rsidR="00224718" w:rsidRDefault="00224718" w:rsidP="005436B2">
            <w:pPr>
              <w:rPr>
                <w:rFonts w:ascii="Arial" w:hAnsi="Arial" w:cs="Arial"/>
                <w:sz w:val="20"/>
                <w:szCs w:val="20"/>
              </w:rPr>
            </w:pPr>
          </w:p>
          <w:p w14:paraId="395450E9" w14:textId="77777777" w:rsidR="00224718" w:rsidRDefault="00224718" w:rsidP="005436B2">
            <w:pPr>
              <w:rPr>
                <w:rFonts w:ascii="Arial" w:hAnsi="Arial" w:cs="Arial"/>
                <w:sz w:val="20"/>
                <w:szCs w:val="20"/>
              </w:rPr>
            </w:pPr>
          </w:p>
          <w:p w14:paraId="72B0DCA6" w14:textId="77777777" w:rsidR="00224718" w:rsidRDefault="00224718" w:rsidP="005436B2">
            <w:pPr>
              <w:rPr>
                <w:rFonts w:ascii="Arial" w:hAnsi="Arial" w:cs="Arial"/>
                <w:sz w:val="20"/>
                <w:szCs w:val="20"/>
              </w:rPr>
            </w:pPr>
          </w:p>
          <w:p w14:paraId="060DBCA0" w14:textId="77777777" w:rsidR="00224718" w:rsidRPr="00A52F51" w:rsidRDefault="00224718" w:rsidP="005436B2">
            <w:pPr>
              <w:rPr>
                <w:rFonts w:ascii="Arial" w:hAnsi="Arial"/>
                <w:sz w:val="20"/>
                <w:szCs w:val="20"/>
              </w:rPr>
            </w:pPr>
            <w:r w:rsidRPr="003D0334">
              <w:rPr>
                <w:rFonts w:ascii="Arial" w:hAnsi="Arial" w:cs="Arial"/>
                <w:sz w:val="20"/>
                <w:szCs w:val="20"/>
              </w:rPr>
              <w:t>Sallis Benney Theatre</w:t>
            </w:r>
          </w:p>
        </w:tc>
      </w:tr>
      <w:tr w:rsidR="00224718" w14:paraId="2C16C31B" w14:textId="77777777" w:rsidTr="003D0334">
        <w:trPr>
          <w:trHeight w:val="109"/>
        </w:trPr>
        <w:tc>
          <w:tcPr>
            <w:tcW w:w="959" w:type="dxa"/>
          </w:tcPr>
          <w:p w14:paraId="135747FF" w14:textId="77777777" w:rsidR="00224718" w:rsidRDefault="00224718" w:rsidP="000B742E">
            <w:pPr>
              <w:rPr>
                <w:rFonts w:ascii="Arial" w:hAnsi="Arial" w:cs="Arial"/>
                <w:sz w:val="20"/>
                <w:szCs w:val="20"/>
              </w:rPr>
            </w:pPr>
            <w:r>
              <w:rPr>
                <w:rFonts w:ascii="Arial" w:hAnsi="Arial" w:cs="Arial"/>
                <w:sz w:val="20"/>
                <w:szCs w:val="20"/>
              </w:rPr>
              <w:t>14:50</w:t>
            </w:r>
          </w:p>
        </w:tc>
        <w:tc>
          <w:tcPr>
            <w:tcW w:w="6095" w:type="dxa"/>
          </w:tcPr>
          <w:p w14:paraId="1671C90C" w14:textId="77777777" w:rsidR="00224718" w:rsidRDefault="00224718" w:rsidP="000B742E">
            <w:pPr>
              <w:rPr>
                <w:rFonts w:ascii="Arial" w:hAnsi="Arial" w:cs="Arial"/>
                <w:b/>
                <w:sz w:val="20"/>
                <w:szCs w:val="20"/>
              </w:rPr>
            </w:pPr>
            <w:r w:rsidRPr="002828C2">
              <w:rPr>
                <w:rFonts w:ascii="Arial" w:hAnsi="Arial" w:cs="Arial"/>
                <w:b/>
                <w:sz w:val="20"/>
                <w:szCs w:val="20"/>
              </w:rPr>
              <w:t>Panel debate: How effective is Performance Art at pushing boundaries?</w:t>
            </w:r>
          </w:p>
          <w:p w14:paraId="263A88CF" w14:textId="7C7F8C3B" w:rsidR="00224718" w:rsidRPr="00224718" w:rsidRDefault="00224718" w:rsidP="000B742E">
            <w:pPr>
              <w:rPr>
                <w:rFonts w:ascii="Arial" w:hAnsi="Arial" w:cs="Arial"/>
                <w:sz w:val="20"/>
                <w:szCs w:val="20"/>
              </w:rPr>
            </w:pPr>
            <w:r w:rsidRPr="00224718">
              <w:rPr>
                <w:rFonts w:ascii="Arial" w:hAnsi="Arial" w:cs="Arial"/>
                <w:sz w:val="20"/>
                <w:szCs w:val="20"/>
              </w:rPr>
              <w:t xml:space="preserve">Alice Fox, Bob Brecher and </w:t>
            </w:r>
            <w:r w:rsidR="00EF30A3" w:rsidRPr="00CB6804">
              <w:rPr>
                <w:rFonts w:ascii="Arial" w:hAnsi="Arial" w:cs="Arial"/>
                <w:sz w:val="20"/>
                <w:szCs w:val="20"/>
              </w:rPr>
              <w:t>Mikhail Karikis + tbc</w:t>
            </w:r>
            <w:r w:rsidR="00F83EF4">
              <w:rPr>
                <w:rFonts w:ascii="Arial" w:hAnsi="Arial" w:cs="Arial"/>
                <w:sz w:val="20"/>
                <w:szCs w:val="20"/>
              </w:rPr>
              <w:t xml:space="preserve"> Chaired by Alan Boldon</w:t>
            </w:r>
          </w:p>
        </w:tc>
        <w:tc>
          <w:tcPr>
            <w:tcW w:w="1462" w:type="dxa"/>
            <w:vMerge/>
          </w:tcPr>
          <w:p w14:paraId="2E9F3090" w14:textId="77777777" w:rsidR="00224718" w:rsidRPr="00A52F51" w:rsidRDefault="00224718" w:rsidP="005436B2">
            <w:pPr>
              <w:rPr>
                <w:rFonts w:ascii="Arial" w:hAnsi="Arial"/>
                <w:sz w:val="20"/>
                <w:szCs w:val="20"/>
              </w:rPr>
            </w:pPr>
          </w:p>
        </w:tc>
      </w:tr>
      <w:tr w:rsidR="00224718" w14:paraId="4921D10E" w14:textId="77777777" w:rsidTr="003D0334">
        <w:trPr>
          <w:trHeight w:val="109"/>
        </w:trPr>
        <w:tc>
          <w:tcPr>
            <w:tcW w:w="959" w:type="dxa"/>
          </w:tcPr>
          <w:p w14:paraId="00479E88" w14:textId="77777777" w:rsidR="00224718" w:rsidRDefault="00224718" w:rsidP="000B742E">
            <w:pPr>
              <w:rPr>
                <w:rFonts w:ascii="Arial" w:hAnsi="Arial" w:cs="Arial"/>
                <w:sz w:val="20"/>
                <w:szCs w:val="20"/>
              </w:rPr>
            </w:pPr>
            <w:r>
              <w:rPr>
                <w:rFonts w:ascii="Arial" w:hAnsi="Arial" w:cs="Arial"/>
                <w:sz w:val="20"/>
                <w:szCs w:val="20"/>
              </w:rPr>
              <w:t>15:10</w:t>
            </w:r>
          </w:p>
        </w:tc>
        <w:tc>
          <w:tcPr>
            <w:tcW w:w="6095" w:type="dxa"/>
          </w:tcPr>
          <w:p w14:paraId="685BBCC0" w14:textId="77777777" w:rsidR="00A60CC8" w:rsidRPr="00A60CC8" w:rsidRDefault="00A60CC8" w:rsidP="00A60CC8">
            <w:pPr>
              <w:rPr>
                <w:rFonts w:ascii="Arial" w:hAnsi="Arial" w:cs="Arial"/>
                <w:b/>
                <w:sz w:val="20"/>
                <w:szCs w:val="20"/>
              </w:rPr>
            </w:pPr>
            <w:r w:rsidRPr="00A60CC8">
              <w:rPr>
                <w:rFonts w:ascii="Arial" w:hAnsi="Arial" w:cs="Arial"/>
                <w:b/>
                <w:sz w:val="20"/>
                <w:szCs w:val="20"/>
              </w:rPr>
              <w:t>Understanding the Characteristics of Design Leaders in Large Fashion Retailers</w:t>
            </w:r>
          </w:p>
          <w:p w14:paraId="57B5F12A" w14:textId="349E4541" w:rsidR="00224718" w:rsidRPr="00224718" w:rsidRDefault="00224718" w:rsidP="000B742E">
            <w:pPr>
              <w:rPr>
                <w:rFonts w:ascii="Arial" w:hAnsi="Arial" w:cs="Arial"/>
                <w:sz w:val="20"/>
                <w:szCs w:val="20"/>
              </w:rPr>
            </w:pPr>
            <w:r w:rsidRPr="00224718">
              <w:rPr>
                <w:rFonts w:ascii="Arial" w:hAnsi="Arial" w:cs="Arial"/>
                <w:sz w:val="20"/>
                <w:szCs w:val="20"/>
              </w:rPr>
              <w:t>Karen Miller</w:t>
            </w:r>
          </w:p>
        </w:tc>
        <w:tc>
          <w:tcPr>
            <w:tcW w:w="1462" w:type="dxa"/>
            <w:vMerge/>
          </w:tcPr>
          <w:p w14:paraId="79F1B7B7" w14:textId="77777777" w:rsidR="00224718" w:rsidRPr="00A52F51" w:rsidRDefault="00224718" w:rsidP="005436B2">
            <w:pPr>
              <w:rPr>
                <w:rFonts w:ascii="Arial" w:hAnsi="Arial"/>
                <w:sz w:val="20"/>
                <w:szCs w:val="20"/>
              </w:rPr>
            </w:pPr>
          </w:p>
        </w:tc>
      </w:tr>
      <w:tr w:rsidR="00224718" w14:paraId="7DD6BF95" w14:textId="77777777" w:rsidTr="003D0334">
        <w:trPr>
          <w:trHeight w:val="109"/>
        </w:trPr>
        <w:tc>
          <w:tcPr>
            <w:tcW w:w="959" w:type="dxa"/>
          </w:tcPr>
          <w:p w14:paraId="315DDD61" w14:textId="77777777" w:rsidR="00224718" w:rsidRDefault="00224718" w:rsidP="000B742E">
            <w:pPr>
              <w:rPr>
                <w:rFonts w:ascii="Arial" w:hAnsi="Arial" w:cs="Arial"/>
                <w:sz w:val="20"/>
                <w:szCs w:val="20"/>
              </w:rPr>
            </w:pPr>
            <w:r>
              <w:rPr>
                <w:rFonts w:ascii="Arial" w:hAnsi="Arial" w:cs="Arial"/>
                <w:sz w:val="20"/>
                <w:szCs w:val="20"/>
              </w:rPr>
              <w:t>15:40</w:t>
            </w:r>
          </w:p>
        </w:tc>
        <w:tc>
          <w:tcPr>
            <w:tcW w:w="6095" w:type="dxa"/>
          </w:tcPr>
          <w:p w14:paraId="79029D2A" w14:textId="77777777" w:rsidR="00224718" w:rsidRDefault="00224718" w:rsidP="000B742E">
            <w:pPr>
              <w:rPr>
                <w:rFonts w:ascii="Arial" w:hAnsi="Arial" w:cs="Arial"/>
                <w:b/>
                <w:sz w:val="20"/>
                <w:szCs w:val="20"/>
              </w:rPr>
            </w:pPr>
            <w:r w:rsidRPr="002828C2">
              <w:rPr>
                <w:rFonts w:ascii="Arial" w:hAnsi="Arial" w:cs="Arial"/>
                <w:b/>
                <w:sz w:val="20"/>
                <w:szCs w:val="20"/>
              </w:rPr>
              <w:t>Design Systemics: Large Technical Systems and Four-Dimensional Objects</w:t>
            </w:r>
          </w:p>
          <w:p w14:paraId="745446AC" w14:textId="77777777" w:rsidR="00224718" w:rsidRPr="00224718" w:rsidRDefault="00224718" w:rsidP="000B742E">
            <w:pPr>
              <w:rPr>
                <w:rFonts w:ascii="Arial" w:hAnsi="Arial" w:cs="Arial"/>
                <w:sz w:val="20"/>
                <w:szCs w:val="20"/>
                <w:highlight w:val="yellow"/>
              </w:rPr>
            </w:pPr>
            <w:r w:rsidRPr="00224718">
              <w:rPr>
                <w:rFonts w:ascii="Arial" w:hAnsi="Arial" w:cs="Arial"/>
                <w:sz w:val="20"/>
                <w:szCs w:val="20"/>
              </w:rPr>
              <w:t>Damon Taylor</w:t>
            </w:r>
          </w:p>
        </w:tc>
        <w:tc>
          <w:tcPr>
            <w:tcW w:w="1462" w:type="dxa"/>
            <w:vMerge/>
          </w:tcPr>
          <w:p w14:paraId="60281C69" w14:textId="77777777" w:rsidR="00224718" w:rsidRPr="00A52F51" w:rsidRDefault="00224718" w:rsidP="005436B2">
            <w:pPr>
              <w:rPr>
                <w:rFonts w:ascii="Arial" w:hAnsi="Arial"/>
                <w:sz w:val="20"/>
                <w:szCs w:val="20"/>
              </w:rPr>
            </w:pPr>
          </w:p>
        </w:tc>
      </w:tr>
      <w:tr w:rsidR="00224718" w14:paraId="62BADEB3" w14:textId="77777777" w:rsidTr="003D0334">
        <w:trPr>
          <w:trHeight w:val="109"/>
        </w:trPr>
        <w:tc>
          <w:tcPr>
            <w:tcW w:w="959" w:type="dxa"/>
          </w:tcPr>
          <w:p w14:paraId="3280B65C" w14:textId="77777777" w:rsidR="00224718" w:rsidRDefault="00224718" w:rsidP="000B742E">
            <w:pPr>
              <w:rPr>
                <w:rFonts w:ascii="Arial" w:hAnsi="Arial" w:cs="Arial"/>
                <w:sz w:val="20"/>
                <w:szCs w:val="20"/>
              </w:rPr>
            </w:pPr>
            <w:r>
              <w:rPr>
                <w:rFonts w:ascii="Arial" w:hAnsi="Arial" w:cs="Arial"/>
                <w:sz w:val="20"/>
                <w:szCs w:val="20"/>
              </w:rPr>
              <w:t>16:10</w:t>
            </w:r>
          </w:p>
        </w:tc>
        <w:tc>
          <w:tcPr>
            <w:tcW w:w="6095" w:type="dxa"/>
          </w:tcPr>
          <w:p w14:paraId="0EE0AB63" w14:textId="77777777" w:rsidR="00224718" w:rsidRDefault="00224718" w:rsidP="000B742E">
            <w:pPr>
              <w:rPr>
                <w:rFonts w:ascii="Arial" w:hAnsi="Arial" w:cs="Arial"/>
                <w:b/>
                <w:sz w:val="20"/>
                <w:szCs w:val="20"/>
              </w:rPr>
            </w:pPr>
            <w:r w:rsidRPr="002828C2">
              <w:rPr>
                <w:rFonts w:ascii="Arial" w:hAnsi="Arial" w:cs="Arial"/>
                <w:b/>
                <w:sz w:val="20"/>
                <w:szCs w:val="20"/>
              </w:rPr>
              <w:t>Mapping Social change: Research and Practice</w:t>
            </w:r>
          </w:p>
          <w:p w14:paraId="5C1B9EC6" w14:textId="77777777" w:rsidR="00224718" w:rsidRPr="002828C2" w:rsidRDefault="00224718" w:rsidP="00224718">
            <w:pPr>
              <w:rPr>
                <w:rFonts w:ascii="Arial" w:hAnsi="Arial" w:cs="Arial"/>
                <w:b/>
                <w:sz w:val="20"/>
                <w:szCs w:val="20"/>
              </w:rPr>
            </w:pPr>
            <w:r w:rsidRPr="002828C2">
              <w:rPr>
                <w:rFonts w:ascii="Arial" w:hAnsi="Arial" w:cs="Arial"/>
                <w:sz w:val="20"/>
                <w:szCs w:val="20"/>
              </w:rPr>
              <w:t>Guy Julier and Jocelyn Bailey</w:t>
            </w:r>
          </w:p>
        </w:tc>
        <w:tc>
          <w:tcPr>
            <w:tcW w:w="1462" w:type="dxa"/>
            <w:vMerge/>
          </w:tcPr>
          <w:p w14:paraId="2AA6F968" w14:textId="77777777" w:rsidR="00224718" w:rsidRPr="00A52F51" w:rsidRDefault="00224718" w:rsidP="005436B2">
            <w:pPr>
              <w:rPr>
                <w:rFonts w:ascii="Arial" w:hAnsi="Arial"/>
                <w:sz w:val="20"/>
                <w:szCs w:val="20"/>
              </w:rPr>
            </w:pPr>
          </w:p>
        </w:tc>
      </w:tr>
      <w:tr w:rsidR="00224718" w14:paraId="6FCC9A77" w14:textId="77777777" w:rsidTr="003D0334">
        <w:trPr>
          <w:trHeight w:val="109"/>
        </w:trPr>
        <w:tc>
          <w:tcPr>
            <w:tcW w:w="959" w:type="dxa"/>
          </w:tcPr>
          <w:p w14:paraId="35FE63A7" w14:textId="77777777" w:rsidR="00224718" w:rsidRDefault="00224718" w:rsidP="000B742E">
            <w:pPr>
              <w:rPr>
                <w:rFonts w:ascii="Arial" w:hAnsi="Arial" w:cs="Arial"/>
                <w:sz w:val="20"/>
                <w:szCs w:val="20"/>
              </w:rPr>
            </w:pPr>
            <w:r>
              <w:rPr>
                <w:rFonts w:ascii="Arial" w:hAnsi="Arial" w:cs="Arial"/>
                <w:sz w:val="20"/>
                <w:szCs w:val="20"/>
              </w:rPr>
              <w:t>16:40</w:t>
            </w:r>
          </w:p>
        </w:tc>
        <w:tc>
          <w:tcPr>
            <w:tcW w:w="6095" w:type="dxa"/>
          </w:tcPr>
          <w:p w14:paraId="7B41C359" w14:textId="77777777" w:rsidR="00224718" w:rsidRDefault="00224718" w:rsidP="000B742E">
            <w:pPr>
              <w:rPr>
                <w:rFonts w:ascii="Arial" w:hAnsi="Arial" w:cs="Arial"/>
                <w:b/>
                <w:sz w:val="20"/>
                <w:szCs w:val="20"/>
              </w:rPr>
            </w:pPr>
            <w:r w:rsidRPr="002828C2">
              <w:rPr>
                <w:rFonts w:ascii="Arial" w:hAnsi="Arial" w:cs="Arial"/>
                <w:b/>
                <w:sz w:val="20"/>
                <w:szCs w:val="20"/>
              </w:rPr>
              <w:t>Rounding up session-Panel discussion. How can we all continue to push boundaries through our research?</w:t>
            </w:r>
          </w:p>
          <w:p w14:paraId="24F02AB0" w14:textId="395B6983" w:rsidR="00224718" w:rsidRPr="002828C2" w:rsidRDefault="00224718" w:rsidP="00CD1E1B">
            <w:pPr>
              <w:rPr>
                <w:rFonts w:ascii="Arial" w:hAnsi="Arial" w:cs="Arial"/>
                <w:b/>
                <w:sz w:val="20"/>
                <w:szCs w:val="20"/>
              </w:rPr>
            </w:pPr>
            <w:r w:rsidRPr="002828C2">
              <w:rPr>
                <w:rFonts w:ascii="Arial" w:hAnsi="Arial" w:cs="Arial"/>
                <w:sz w:val="20"/>
                <w:szCs w:val="20"/>
              </w:rPr>
              <w:t>Panel members Peter Lloyd, Cheryl Buckley, Alan Boldon, Katy Shaw</w:t>
            </w:r>
            <w:r w:rsidRPr="00701050">
              <w:rPr>
                <w:rFonts w:ascii="Arial" w:hAnsi="Arial" w:cs="Arial"/>
                <w:sz w:val="20"/>
                <w:szCs w:val="20"/>
              </w:rPr>
              <w:t xml:space="preserve">. </w:t>
            </w:r>
            <w:r w:rsidRPr="002828C2">
              <w:rPr>
                <w:rFonts w:ascii="Arial" w:hAnsi="Arial" w:cs="Arial"/>
                <w:sz w:val="20"/>
                <w:szCs w:val="20"/>
              </w:rPr>
              <w:t>Chaired by Gillian Youngs</w:t>
            </w:r>
          </w:p>
        </w:tc>
        <w:tc>
          <w:tcPr>
            <w:tcW w:w="1462" w:type="dxa"/>
            <w:vMerge/>
          </w:tcPr>
          <w:p w14:paraId="2CA2776F" w14:textId="77777777" w:rsidR="00224718" w:rsidRPr="00A52F51" w:rsidRDefault="00224718" w:rsidP="005436B2">
            <w:pPr>
              <w:rPr>
                <w:rFonts w:ascii="Arial" w:hAnsi="Arial"/>
                <w:sz w:val="20"/>
                <w:szCs w:val="20"/>
              </w:rPr>
            </w:pPr>
          </w:p>
        </w:tc>
      </w:tr>
      <w:tr w:rsidR="00224718" w14:paraId="0F3E9600" w14:textId="77777777" w:rsidTr="003D0334">
        <w:trPr>
          <w:trHeight w:val="109"/>
        </w:trPr>
        <w:tc>
          <w:tcPr>
            <w:tcW w:w="959" w:type="dxa"/>
          </w:tcPr>
          <w:p w14:paraId="174EA977" w14:textId="77777777" w:rsidR="00224718" w:rsidRDefault="00224718" w:rsidP="000B742E">
            <w:pPr>
              <w:rPr>
                <w:rFonts w:ascii="Arial" w:hAnsi="Arial" w:cs="Arial"/>
                <w:sz w:val="20"/>
                <w:szCs w:val="20"/>
              </w:rPr>
            </w:pPr>
            <w:r>
              <w:rPr>
                <w:rFonts w:ascii="Arial" w:hAnsi="Arial" w:cs="Arial"/>
                <w:sz w:val="20"/>
                <w:szCs w:val="20"/>
              </w:rPr>
              <w:t>17:00</w:t>
            </w:r>
          </w:p>
        </w:tc>
        <w:tc>
          <w:tcPr>
            <w:tcW w:w="6095" w:type="dxa"/>
          </w:tcPr>
          <w:p w14:paraId="3FC7F2CD" w14:textId="77777777" w:rsidR="00224718" w:rsidRDefault="00224718" w:rsidP="000B742E">
            <w:pPr>
              <w:rPr>
                <w:rFonts w:ascii="Arial" w:hAnsi="Arial" w:cs="Arial"/>
                <w:b/>
                <w:sz w:val="20"/>
                <w:szCs w:val="20"/>
              </w:rPr>
            </w:pPr>
            <w:r>
              <w:rPr>
                <w:rFonts w:ascii="Arial" w:hAnsi="Arial" w:cs="Arial"/>
                <w:b/>
                <w:sz w:val="20"/>
                <w:szCs w:val="20"/>
              </w:rPr>
              <w:t>Drinks</w:t>
            </w:r>
          </w:p>
          <w:p w14:paraId="6740E717" w14:textId="77777777" w:rsidR="00224718" w:rsidRDefault="00224718" w:rsidP="000B742E">
            <w:pPr>
              <w:rPr>
                <w:rFonts w:ascii="Arial" w:hAnsi="Arial" w:cs="Arial"/>
                <w:b/>
                <w:sz w:val="20"/>
                <w:szCs w:val="20"/>
              </w:rPr>
            </w:pPr>
            <w:r w:rsidRPr="00CB6804">
              <w:rPr>
                <w:rFonts w:ascii="Arial" w:hAnsi="Arial" w:cs="Arial"/>
                <w:b/>
                <w:sz w:val="20"/>
                <w:szCs w:val="20"/>
              </w:rPr>
              <w:t>Performa</w:t>
            </w:r>
            <w:r w:rsidR="00132376" w:rsidRPr="00CB6804">
              <w:rPr>
                <w:rFonts w:ascii="Arial" w:hAnsi="Arial" w:cs="Arial"/>
                <w:b/>
                <w:sz w:val="20"/>
                <w:szCs w:val="20"/>
              </w:rPr>
              <w:t>n</w:t>
            </w:r>
            <w:r w:rsidRPr="00CB6804">
              <w:rPr>
                <w:rFonts w:ascii="Arial" w:hAnsi="Arial" w:cs="Arial"/>
                <w:b/>
                <w:sz w:val="20"/>
                <w:szCs w:val="20"/>
              </w:rPr>
              <w:t>ces</w:t>
            </w:r>
          </w:p>
          <w:p w14:paraId="74BA81A1" w14:textId="54B713B3" w:rsidR="00224718" w:rsidRPr="000D3F95" w:rsidRDefault="000D3F95" w:rsidP="000B742E">
            <w:pPr>
              <w:rPr>
                <w:rFonts w:ascii="Arial" w:hAnsi="Arial"/>
                <w:sz w:val="20"/>
              </w:rPr>
            </w:pPr>
            <w:r>
              <w:rPr>
                <w:rFonts w:ascii="Arial" w:hAnsi="Arial" w:cs="Arial"/>
                <w:sz w:val="20"/>
                <w:szCs w:val="20"/>
              </w:rPr>
              <w:t xml:space="preserve">Faculty of Arts </w:t>
            </w:r>
            <w:r w:rsidRPr="000D3F95">
              <w:rPr>
                <w:rFonts w:ascii="Arial" w:hAnsi="Arial" w:cs="Arial"/>
                <w:sz w:val="20"/>
                <w:szCs w:val="20"/>
              </w:rPr>
              <w:t>Boo</w:t>
            </w:r>
            <w:r>
              <w:rPr>
                <w:rFonts w:ascii="Arial" w:hAnsi="Arial" w:cs="Arial"/>
                <w:sz w:val="20"/>
                <w:szCs w:val="20"/>
              </w:rPr>
              <w:t xml:space="preserve">k Launch- a celebration of recent </w:t>
            </w:r>
            <w:r w:rsidRPr="000D3F95">
              <w:rPr>
                <w:rFonts w:ascii="Arial" w:hAnsi="Arial" w:cs="Arial"/>
                <w:sz w:val="20"/>
                <w:szCs w:val="20"/>
              </w:rPr>
              <w:t xml:space="preserve">staff publications. </w:t>
            </w:r>
          </w:p>
        </w:tc>
        <w:tc>
          <w:tcPr>
            <w:tcW w:w="1462" w:type="dxa"/>
          </w:tcPr>
          <w:p w14:paraId="320BF18E" w14:textId="4E0B472A" w:rsidR="00224718" w:rsidRPr="00A52F51" w:rsidRDefault="00224718" w:rsidP="005436B2">
            <w:pPr>
              <w:rPr>
                <w:rFonts w:ascii="Arial" w:hAnsi="Arial"/>
                <w:sz w:val="20"/>
                <w:szCs w:val="20"/>
              </w:rPr>
            </w:pPr>
            <w:r w:rsidRPr="00A52F51">
              <w:rPr>
                <w:rFonts w:ascii="Arial" w:hAnsi="Arial"/>
                <w:sz w:val="20"/>
                <w:szCs w:val="20"/>
              </w:rPr>
              <w:t>Café</w:t>
            </w:r>
            <w:r w:rsidR="000D3F95">
              <w:rPr>
                <w:rFonts w:ascii="Arial" w:hAnsi="Arial"/>
                <w:sz w:val="20"/>
                <w:szCs w:val="20"/>
              </w:rPr>
              <w:t xml:space="preserve">, </w:t>
            </w:r>
            <w:r>
              <w:rPr>
                <w:rFonts w:ascii="Arial" w:hAnsi="Arial"/>
                <w:sz w:val="20"/>
                <w:szCs w:val="20"/>
              </w:rPr>
              <w:t>Quad</w:t>
            </w:r>
            <w:r w:rsidR="000D3F95">
              <w:rPr>
                <w:rFonts w:ascii="Arial" w:hAnsi="Arial"/>
                <w:sz w:val="20"/>
                <w:szCs w:val="20"/>
              </w:rPr>
              <w:t xml:space="preserve"> and Sallis Benney Theatre</w:t>
            </w:r>
          </w:p>
        </w:tc>
      </w:tr>
    </w:tbl>
    <w:p w14:paraId="6F0D476D" w14:textId="77777777" w:rsidR="002828C2" w:rsidRPr="002828C2" w:rsidRDefault="002828C2" w:rsidP="000B742E">
      <w:pPr>
        <w:rPr>
          <w:rFonts w:ascii="Arial" w:hAnsi="Arial" w:cs="Arial"/>
        </w:rPr>
      </w:pPr>
    </w:p>
    <w:p w14:paraId="6B7A2119" w14:textId="77777777" w:rsidR="002828C2" w:rsidRPr="002828C2" w:rsidRDefault="002828C2" w:rsidP="000B742E">
      <w:pPr>
        <w:rPr>
          <w:rFonts w:ascii="Arial" w:hAnsi="Arial" w:cs="Arial"/>
        </w:rPr>
      </w:pPr>
    </w:p>
    <w:p w14:paraId="4754A9B4" w14:textId="77777777" w:rsidR="002828C2" w:rsidRPr="002828C2" w:rsidRDefault="002828C2" w:rsidP="002828C2">
      <w:pPr>
        <w:ind w:left="1843" w:hanging="1843"/>
        <w:rPr>
          <w:rFonts w:ascii="Arial" w:hAnsi="Arial" w:cs="Arial"/>
          <w:sz w:val="20"/>
          <w:szCs w:val="20"/>
        </w:rPr>
      </w:pPr>
    </w:p>
    <w:p w14:paraId="13032966" w14:textId="70BBA6B2" w:rsidR="00597296" w:rsidRDefault="00597296" w:rsidP="00597296">
      <w:pPr>
        <w:rPr>
          <w:rFonts w:ascii="Arial" w:hAnsi="Arial" w:cs="Arial"/>
        </w:rPr>
      </w:pPr>
    </w:p>
    <w:tbl>
      <w:tblPr>
        <w:tblStyle w:val="TableGrid"/>
        <w:tblW w:w="0" w:type="auto"/>
        <w:tblLook w:val="04A0" w:firstRow="1" w:lastRow="0" w:firstColumn="1" w:lastColumn="0" w:noHBand="0" w:noVBand="1"/>
      </w:tblPr>
      <w:tblGrid>
        <w:gridCol w:w="1526"/>
        <w:gridCol w:w="5528"/>
        <w:gridCol w:w="1462"/>
      </w:tblGrid>
      <w:tr w:rsidR="00597296" w14:paraId="548D144F" w14:textId="77777777" w:rsidTr="00AF1C74">
        <w:trPr>
          <w:trHeight w:val="184"/>
        </w:trPr>
        <w:tc>
          <w:tcPr>
            <w:tcW w:w="8516" w:type="dxa"/>
            <w:gridSpan w:val="3"/>
            <w:shd w:val="clear" w:color="auto" w:fill="D9D9D9" w:themeFill="background1" w:themeFillShade="D9"/>
          </w:tcPr>
          <w:p w14:paraId="7B57DC48" w14:textId="77777777" w:rsidR="00597296" w:rsidRDefault="00597296" w:rsidP="00AF1C74">
            <w:pPr>
              <w:rPr>
                <w:rFonts w:ascii="Arial" w:hAnsi="Arial" w:cs="Arial"/>
                <w:b/>
                <w:sz w:val="20"/>
                <w:szCs w:val="20"/>
              </w:rPr>
            </w:pPr>
            <w:r w:rsidRPr="004D1519">
              <w:rPr>
                <w:rFonts w:ascii="Arial" w:hAnsi="Arial" w:cs="Arial"/>
                <w:b/>
                <w:sz w:val="20"/>
                <w:szCs w:val="20"/>
              </w:rPr>
              <w:t>Tuesday 1</w:t>
            </w:r>
            <w:r w:rsidRPr="004D1519">
              <w:rPr>
                <w:rFonts w:ascii="Arial" w:hAnsi="Arial" w:cs="Arial"/>
                <w:b/>
                <w:sz w:val="20"/>
                <w:szCs w:val="20"/>
                <w:vertAlign w:val="superscript"/>
              </w:rPr>
              <w:t>st</w:t>
            </w:r>
            <w:r w:rsidRPr="004D1519">
              <w:rPr>
                <w:rFonts w:ascii="Arial" w:hAnsi="Arial" w:cs="Arial"/>
                <w:b/>
                <w:sz w:val="20"/>
                <w:szCs w:val="20"/>
              </w:rPr>
              <w:t xml:space="preserve"> July</w:t>
            </w:r>
          </w:p>
          <w:p w14:paraId="74AAB921" w14:textId="77777777" w:rsidR="00597296" w:rsidRPr="004D1519" w:rsidRDefault="00597296" w:rsidP="00AF1C74">
            <w:pPr>
              <w:tabs>
                <w:tab w:val="left" w:pos="5744"/>
              </w:tabs>
              <w:rPr>
                <w:rFonts w:ascii="Arial" w:hAnsi="Arial" w:cs="Arial"/>
                <w:b/>
                <w:sz w:val="20"/>
                <w:szCs w:val="20"/>
              </w:rPr>
            </w:pPr>
            <w:r>
              <w:rPr>
                <w:rFonts w:ascii="Arial" w:hAnsi="Arial" w:cs="Arial"/>
                <w:b/>
                <w:sz w:val="20"/>
                <w:szCs w:val="20"/>
              </w:rPr>
              <w:t>Workshops</w:t>
            </w:r>
            <w:r>
              <w:rPr>
                <w:rFonts w:ascii="Arial" w:hAnsi="Arial" w:cs="Arial"/>
                <w:b/>
                <w:sz w:val="20"/>
                <w:szCs w:val="20"/>
              </w:rPr>
              <w:tab/>
            </w:r>
          </w:p>
        </w:tc>
      </w:tr>
      <w:tr w:rsidR="00597296" w14:paraId="13D922C6" w14:textId="77777777" w:rsidTr="00AF1C74">
        <w:trPr>
          <w:trHeight w:val="184"/>
        </w:trPr>
        <w:tc>
          <w:tcPr>
            <w:tcW w:w="8516" w:type="dxa"/>
            <w:gridSpan w:val="3"/>
            <w:shd w:val="clear" w:color="auto" w:fill="E5B8B7" w:themeFill="accent2" w:themeFillTint="66"/>
          </w:tcPr>
          <w:p w14:paraId="4350F523" w14:textId="77777777" w:rsidR="00597296" w:rsidRPr="004D1519" w:rsidRDefault="00597296" w:rsidP="00AF1C74">
            <w:pPr>
              <w:rPr>
                <w:rFonts w:ascii="Arial" w:hAnsi="Arial" w:cs="Arial"/>
                <w:b/>
                <w:sz w:val="20"/>
                <w:szCs w:val="20"/>
              </w:rPr>
            </w:pPr>
            <w:r>
              <w:rPr>
                <w:rFonts w:ascii="Arial" w:hAnsi="Arial" w:cs="Arial"/>
                <w:b/>
                <w:sz w:val="20"/>
                <w:szCs w:val="20"/>
              </w:rPr>
              <w:t xml:space="preserve">Full Content pages </w:t>
            </w:r>
          </w:p>
        </w:tc>
      </w:tr>
      <w:tr w:rsidR="00597296" w14:paraId="12883A1D" w14:textId="77777777" w:rsidTr="002406D2">
        <w:trPr>
          <w:trHeight w:val="699"/>
        </w:trPr>
        <w:tc>
          <w:tcPr>
            <w:tcW w:w="1526" w:type="dxa"/>
          </w:tcPr>
          <w:p w14:paraId="0C17BE5B" w14:textId="77777777" w:rsidR="00597296" w:rsidRPr="004D1519" w:rsidRDefault="00597296" w:rsidP="00AF1C74">
            <w:pPr>
              <w:rPr>
                <w:rFonts w:ascii="Arial" w:hAnsi="Arial" w:cs="Arial"/>
                <w:sz w:val="20"/>
                <w:szCs w:val="20"/>
              </w:rPr>
            </w:pPr>
            <w:r w:rsidRPr="004D1519">
              <w:rPr>
                <w:rFonts w:ascii="Arial" w:hAnsi="Arial" w:cs="Arial"/>
                <w:sz w:val="20"/>
                <w:szCs w:val="20"/>
              </w:rPr>
              <w:t>9:00-10:30</w:t>
            </w:r>
          </w:p>
        </w:tc>
        <w:tc>
          <w:tcPr>
            <w:tcW w:w="5528" w:type="dxa"/>
          </w:tcPr>
          <w:p w14:paraId="05EE53EC" w14:textId="77777777" w:rsidR="00597296" w:rsidRPr="004D1519" w:rsidRDefault="00597296" w:rsidP="00AF1C74">
            <w:pPr>
              <w:rPr>
                <w:rFonts w:ascii="Arial" w:hAnsi="Arial" w:cs="Arial"/>
                <w:b/>
                <w:sz w:val="20"/>
                <w:szCs w:val="20"/>
              </w:rPr>
            </w:pPr>
            <w:r w:rsidRPr="004D1519">
              <w:rPr>
                <w:rFonts w:ascii="Arial" w:hAnsi="Arial" w:cs="Arial"/>
                <w:b/>
                <w:sz w:val="20"/>
                <w:szCs w:val="20"/>
              </w:rPr>
              <w:t>Funding opportunities in the Arts</w:t>
            </w:r>
            <w:r>
              <w:rPr>
                <w:rFonts w:ascii="Arial" w:hAnsi="Arial" w:cs="Arial"/>
                <w:b/>
                <w:sz w:val="20"/>
                <w:szCs w:val="20"/>
              </w:rPr>
              <w:t xml:space="preserve"> and Humanities</w:t>
            </w:r>
          </w:p>
          <w:p w14:paraId="23163451" w14:textId="77777777" w:rsidR="00597296" w:rsidRDefault="00597296" w:rsidP="00AF1C74">
            <w:pPr>
              <w:rPr>
                <w:rFonts w:ascii="Arial" w:hAnsi="Arial" w:cs="Arial"/>
                <w:sz w:val="20"/>
                <w:szCs w:val="20"/>
              </w:rPr>
            </w:pPr>
            <w:r w:rsidRPr="004D1519">
              <w:rPr>
                <w:rFonts w:ascii="Arial" w:hAnsi="Arial" w:cs="Arial"/>
                <w:sz w:val="20"/>
                <w:szCs w:val="20"/>
              </w:rPr>
              <w:t>Led by Dr Anne Galliot and Tony Inglis</w:t>
            </w:r>
          </w:p>
          <w:p w14:paraId="25E1C804" w14:textId="77777777" w:rsidR="00597296" w:rsidRPr="004D1519" w:rsidRDefault="00597296" w:rsidP="00AF1C74">
            <w:pPr>
              <w:rPr>
                <w:rFonts w:ascii="Arial" w:hAnsi="Arial" w:cs="Arial"/>
                <w:sz w:val="20"/>
                <w:szCs w:val="20"/>
              </w:rPr>
            </w:pPr>
          </w:p>
        </w:tc>
        <w:tc>
          <w:tcPr>
            <w:tcW w:w="1462" w:type="dxa"/>
          </w:tcPr>
          <w:p w14:paraId="61C30AF5" w14:textId="77777777" w:rsidR="00597296" w:rsidRPr="004D1519" w:rsidRDefault="00597296" w:rsidP="00AF1C74">
            <w:pPr>
              <w:rPr>
                <w:rFonts w:ascii="Arial" w:hAnsi="Arial" w:cs="Arial"/>
                <w:sz w:val="20"/>
                <w:szCs w:val="20"/>
              </w:rPr>
            </w:pPr>
            <w:r w:rsidRPr="004D1519">
              <w:rPr>
                <w:rFonts w:ascii="Arial" w:hAnsi="Arial" w:cs="Arial"/>
                <w:sz w:val="20"/>
                <w:szCs w:val="20"/>
              </w:rPr>
              <w:t>M2</w:t>
            </w:r>
          </w:p>
        </w:tc>
      </w:tr>
      <w:tr w:rsidR="00597296" w14:paraId="51844E52" w14:textId="77777777" w:rsidTr="00AF1C74">
        <w:tc>
          <w:tcPr>
            <w:tcW w:w="1526" w:type="dxa"/>
          </w:tcPr>
          <w:p w14:paraId="0F2A2D99" w14:textId="77777777" w:rsidR="00597296" w:rsidRPr="004D1519" w:rsidRDefault="00597296" w:rsidP="00AF1C74">
            <w:pPr>
              <w:rPr>
                <w:rFonts w:ascii="Arial" w:hAnsi="Arial" w:cs="Arial"/>
                <w:sz w:val="20"/>
                <w:szCs w:val="20"/>
              </w:rPr>
            </w:pPr>
            <w:r w:rsidRPr="004D1519">
              <w:rPr>
                <w:rFonts w:ascii="Arial" w:hAnsi="Arial" w:cs="Arial"/>
                <w:sz w:val="20"/>
                <w:szCs w:val="20"/>
              </w:rPr>
              <w:t>10:30-11:30</w:t>
            </w:r>
          </w:p>
        </w:tc>
        <w:tc>
          <w:tcPr>
            <w:tcW w:w="5528" w:type="dxa"/>
          </w:tcPr>
          <w:p w14:paraId="60240FDC" w14:textId="77777777" w:rsidR="00597296" w:rsidRPr="004D1519" w:rsidRDefault="00597296" w:rsidP="00AF1C74">
            <w:pPr>
              <w:rPr>
                <w:rFonts w:ascii="Arial" w:hAnsi="Arial" w:cs="Arial"/>
                <w:b/>
                <w:sz w:val="20"/>
                <w:szCs w:val="20"/>
              </w:rPr>
            </w:pPr>
            <w:r w:rsidRPr="004D1519">
              <w:rPr>
                <w:rFonts w:ascii="Arial" w:hAnsi="Arial" w:cs="Arial"/>
                <w:b/>
                <w:sz w:val="20"/>
                <w:szCs w:val="20"/>
              </w:rPr>
              <w:t>Staff opportunities for study- MRes and PhD</w:t>
            </w:r>
          </w:p>
          <w:p w14:paraId="62815D7C" w14:textId="77777777" w:rsidR="00597296" w:rsidRDefault="00597296" w:rsidP="00AF1C74">
            <w:pPr>
              <w:rPr>
                <w:rFonts w:ascii="Arial" w:hAnsi="Arial" w:cs="Arial"/>
                <w:sz w:val="20"/>
                <w:szCs w:val="20"/>
              </w:rPr>
            </w:pPr>
            <w:r w:rsidRPr="004D1519">
              <w:rPr>
                <w:rFonts w:ascii="Arial" w:hAnsi="Arial" w:cs="Arial"/>
                <w:sz w:val="20"/>
                <w:szCs w:val="20"/>
              </w:rPr>
              <w:t>Led by Professor Darren Newbury and Dr Mary Anne Francis</w:t>
            </w:r>
          </w:p>
          <w:p w14:paraId="17EC53D6" w14:textId="77777777" w:rsidR="00597296" w:rsidRPr="004D1519" w:rsidRDefault="00597296" w:rsidP="00AF1C74">
            <w:pPr>
              <w:rPr>
                <w:rFonts w:ascii="Arial" w:hAnsi="Arial" w:cs="Arial"/>
                <w:sz w:val="20"/>
                <w:szCs w:val="20"/>
              </w:rPr>
            </w:pPr>
          </w:p>
        </w:tc>
        <w:tc>
          <w:tcPr>
            <w:tcW w:w="1462" w:type="dxa"/>
          </w:tcPr>
          <w:p w14:paraId="605900E6" w14:textId="77777777" w:rsidR="00597296" w:rsidRPr="004D1519" w:rsidRDefault="00597296" w:rsidP="00AF1C74">
            <w:pPr>
              <w:rPr>
                <w:rFonts w:ascii="Arial" w:hAnsi="Arial" w:cs="Arial"/>
                <w:sz w:val="20"/>
                <w:szCs w:val="20"/>
              </w:rPr>
            </w:pPr>
            <w:r w:rsidRPr="004D1519">
              <w:rPr>
                <w:rFonts w:ascii="Arial" w:hAnsi="Arial" w:cs="Arial"/>
                <w:sz w:val="20"/>
                <w:szCs w:val="20"/>
              </w:rPr>
              <w:t>M57</w:t>
            </w:r>
          </w:p>
        </w:tc>
      </w:tr>
      <w:tr w:rsidR="00597296" w14:paraId="330744C7" w14:textId="77777777" w:rsidTr="00AF1C74">
        <w:tc>
          <w:tcPr>
            <w:tcW w:w="1526" w:type="dxa"/>
          </w:tcPr>
          <w:p w14:paraId="5BBD86AA" w14:textId="77777777" w:rsidR="00597296" w:rsidRPr="004D1519" w:rsidRDefault="00597296" w:rsidP="00AF1C74">
            <w:pPr>
              <w:rPr>
                <w:rFonts w:ascii="Arial" w:hAnsi="Arial" w:cs="Arial"/>
                <w:sz w:val="20"/>
                <w:szCs w:val="20"/>
              </w:rPr>
            </w:pPr>
            <w:r w:rsidRPr="004D1519">
              <w:rPr>
                <w:rFonts w:ascii="Arial" w:hAnsi="Arial" w:cs="Arial"/>
                <w:sz w:val="20"/>
                <w:szCs w:val="20"/>
              </w:rPr>
              <w:t>11:30-13:00</w:t>
            </w:r>
          </w:p>
        </w:tc>
        <w:tc>
          <w:tcPr>
            <w:tcW w:w="5528" w:type="dxa"/>
          </w:tcPr>
          <w:p w14:paraId="10E410A9" w14:textId="77777777" w:rsidR="00597296" w:rsidRPr="004D1519" w:rsidRDefault="00597296" w:rsidP="00AF1C74">
            <w:pPr>
              <w:rPr>
                <w:rFonts w:ascii="Arial" w:hAnsi="Arial" w:cs="Arial"/>
                <w:b/>
                <w:sz w:val="20"/>
                <w:szCs w:val="20"/>
              </w:rPr>
            </w:pPr>
            <w:r w:rsidRPr="004D1519">
              <w:rPr>
                <w:rFonts w:ascii="Arial" w:hAnsi="Arial" w:cs="Arial"/>
                <w:b/>
                <w:sz w:val="20"/>
                <w:szCs w:val="20"/>
              </w:rPr>
              <w:t>How to use mentoring in achieving research aims and ambitions</w:t>
            </w:r>
          </w:p>
          <w:p w14:paraId="185FE243" w14:textId="77777777" w:rsidR="00597296" w:rsidRPr="00AA15DF" w:rsidRDefault="00597296" w:rsidP="00AF1C74">
            <w:pPr>
              <w:rPr>
                <w:rFonts w:ascii="Arial" w:hAnsi="Arial"/>
                <w:sz w:val="20"/>
              </w:rPr>
            </w:pPr>
            <w:r w:rsidRPr="00AA15DF">
              <w:rPr>
                <w:rFonts w:ascii="Arial" w:hAnsi="Arial"/>
                <w:sz w:val="20"/>
              </w:rPr>
              <w:t>Led by Professor Gillian Youngs</w:t>
            </w:r>
          </w:p>
          <w:p w14:paraId="3177E707" w14:textId="77777777" w:rsidR="00597296" w:rsidRPr="004D1519" w:rsidRDefault="00597296" w:rsidP="00AF1C74">
            <w:pPr>
              <w:widowControl w:val="0"/>
              <w:autoSpaceDE w:val="0"/>
              <w:autoSpaceDN w:val="0"/>
              <w:adjustRightInd w:val="0"/>
              <w:rPr>
                <w:rFonts w:ascii="Arial" w:hAnsi="Arial" w:cs="Arial"/>
                <w:sz w:val="20"/>
                <w:szCs w:val="20"/>
              </w:rPr>
            </w:pPr>
          </w:p>
        </w:tc>
        <w:tc>
          <w:tcPr>
            <w:tcW w:w="1462" w:type="dxa"/>
          </w:tcPr>
          <w:p w14:paraId="5FE6C458" w14:textId="0EEB3778" w:rsidR="00597296" w:rsidRPr="004D1519" w:rsidRDefault="00597296" w:rsidP="00AF1C74">
            <w:pPr>
              <w:rPr>
                <w:rFonts w:ascii="Arial" w:hAnsi="Arial" w:cs="Arial"/>
                <w:sz w:val="20"/>
                <w:szCs w:val="20"/>
              </w:rPr>
            </w:pPr>
            <w:r w:rsidRPr="004D1519">
              <w:rPr>
                <w:rFonts w:ascii="Arial" w:hAnsi="Arial" w:cs="Arial"/>
                <w:sz w:val="20"/>
                <w:szCs w:val="20"/>
              </w:rPr>
              <w:t>M2</w:t>
            </w:r>
          </w:p>
        </w:tc>
      </w:tr>
      <w:tr w:rsidR="00597296" w14:paraId="4EBEF5DE" w14:textId="77777777" w:rsidTr="00AF1C74">
        <w:tc>
          <w:tcPr>
            <w:tcW w:w="1526" w:type="dxa"/>
          </w:tcPr>
          <w:p w14:paraId="3F1B79B7" w14:textId="0DA2CA17" w:rsidR="00597296" w:rsidRPr="004D1519" w:rsidRDefault="00597296" w:rsidP="00AF1C74">
            <w:pPr>
              <w:rPr>
                <w:rFonts w:ascii="Arial" w:hAnsi="Arial" w:cs="Arial"/>
                <w:sz w:val="20"/>
                <w:szCs w:val="20"/>
              </w:rPr>
            </w:pPr>
            <w:r>
              <w:rPr>
                <w:rFonts w:ascii="Arial" w:hAnsi="Arial" w:cs="Arial"/>
                <w:sz w:val="20"/>
                <w:szCs w:val="20"/>
              </w:rPr>
              <w:t>12:00-13:00</w:t>
            </w:r>
          </w:p>
        </w:tc>
        <w:tc>
          <w:tcPr>
            <w:tcW w:w="5528" w:type="dxa"/>
          </w:tcPr>
          <w:p w14:paraId="391D69AF" w14:textId="77777777" w:rsidR="00597296" w:rsidRPr="00597296" w:rsidRDefault="00597296" w:rsidP="00597296">
            <w:pPr>
              <w:rPr>
                <w:rFonts w:ascii="Arial" w:hAnsi="Arial" w:cs="Arial"/>
                <w:b/>
                <w:sz w:val="20"/>
                <w:szCs w:val="20"/>
              </w:rPr>
            </w:pPr>
            <w:r w:rsidRPr="00597296">
              <w:rPr>
                <w:rFonts w:ascii="Arial" w:hAnsi="Arial" w:cs="Arial"/>
                <w:b/>
                <w:sz w:val="20"/>
                <w:szCs w:val="20"/>
              </w:rPr>
              <w:t>Targeting the right publication</w:t>
            </w:r>
          </w:p>
          <w:p w14:paraId="386C369E" w14:textId="77777777" w:rsidR="00597296" w:rsidRPr="00597296" w:rsidRDefault="00597296" w:rsidP="00597296">
            <w:pPr>
              <w:rPr>
                <w:rFonts w:ascii="Arial" w:hAnsi="Arial" w:cs="Arial"/>
                <w:sz w:val="20"/>
                <w:szCs w:val="20"/>
              </w:rPr>
            </w:pPr>
            <w:r w:rsidRPr="00597296">
              <w:rPr>
                <w:rFonts w:ascii="Arial" w:hAnsi="Arial" w:cs="Arial"/>
                <w:sz w:val="20"/>
                <w:szCs w:val="20"/>
              </w:rPr>
              <w:t>Led by Professor Jeremy Aynsley and Professor Peter Lloyd</w:t>
            </w:r>
          </w:p>
          <w:p w14:paraId="1C194271" w14:textId="77777777" w:rsidR="00597296" w:rsidRPr="004D1519" w:rsidRDefault="00597296" w:rsidP="00AF1C74">
            <w:pPr>
              <w:rPr>
                <w:rFonts w:ascii="Arial" w:hAnsi="Arial" w:cs="Arial"/>
                <w:b/>
                <w:sz w:val="20"/>
                <w:szCs w:val="20"/>
              </w:rPr>
            </w:pPr>
          </w:p>
        </w:tc>
        <w:tc>
          <w:tcPr>
            <w:tcW w:w="1462" w:type="dxa"/>
          </w:tcPr>
          <w:p w14:paraId="10169E2E" w14:textId="17AD611C" w:rsidR="00597296" w:rsidRPr="004D1519" w:rsidRDefault="00597296" w:rsidP="00AF1C74">
            <w:pPr>
              <w:rPr>
                <w:rFonts w:ascii="Arial" w:hAnsi="Arial" w:cs="Arial"/>
                <w:sz w:val="20"/>
                <w:szCs w:val="20"/>
              </w:rPr>
            </w:pPr>
            <w:r>
              <w:rPr>
                <w:rFonts w:ascii="Arial" w:hAnsi="Arial" w:cs="Arial"/>
                <w:sz w:val="20"/>
                <w:szCs w:val="20"/>
              </w:rPr>
              <w:t>M57</w:t>
            </w:r>
          </w:p>
        </w:tc>
      </w:tr>
      <w:tr w:rsidR="00597296" w14:paraId="05C14DF3" w14:textId="77777777" w:rsidTr="00AF1C74">
        <w:tc>
          <w:tcPr>
            <w:tcW w:w="1526" w:type="dxa"/>
          </w:tcPr>
          <w:p w14:paraId="4E8CD261" w14:textId="0FC972B6" w:rsidR="00597296" w:rsidRDefault="00597296" w:rsidP="00AF1C74">
            <w:pPr>
              <w:rPr>
                <w:rFonts w:ascii="Arial" w:hAnsi="Arial" w:cs="Arial"/>
                <w:sz w:val="20"/>
                <w:szCs w:val="20"/>
              </w:rPr>
            </w:pPr>
            <w:r w:rsidRPr="004D1519">
              <w:rPr>
                <w:rFonts w:ascii="Arial" w:hAnsi="Arial" w:cs="Arial"/>
                <w:sz w:val="20"/>
                <w:szCs w:val="20"/>
              </w:rPr>
              <w:t>13:00-14:00</w:t>
            </w:r>
          </w:p>
        </w:tc>
        <w:tc>
          <w:tcPr>
            <w:tcW w:w="5528" w:type="dxa"/>
          </w:tcPr>
          <w:p w14:paraId="3E42573B" w14:textId="77777777" w:rsidR="00597296" w:rsidRPr="004D1519" w:rsidRDefault="00597296" w:rsidP="00AF1C74">
            <w:pPr>
              <w:rPr>
                <w:rFonts w:ascii="Arial" w:hAnsi="Arial" w:cs="Arial"/>
                <w:b/>
                <w:sz w:val="20"/>
                <w:szCs w:val="20"/>
              </w:rPr>
            </w:pPr>
            <w:r>
              <w:rPr>
                <w:rFonts w:ascii="Arial" w:hAnsi="Arial" w:cs="Arial"/>
                <w:b/>
                <w:sz w:val="20"/>
                <w:szCs w:val="20"/>
              </w:rPr>
              <w:t>Planning your Research</w:t>
            </w:r>
          </w:p>
          <w:p w14:paraId="1219453C" w14:textId="77777777" w:rsidR="00597296" w:rsidRDefault="00597296" w:rsidP="00AF1C74">
            <w:pPr>
              <w:rPr>
                <w:rFonts w:ascii="Arial" w:hAnsi="Arial" w:cs="Arial"/>
                <w:sz w:val="20"/>
                <w:szCs w:val="20"/>
              </w:rPr>
            </w:pPr>
            <w:r w:rsidRPr="004D1519">
              <w:rPr>
                <w:rFonts w:ascii="Arial" w:hAnsi="Arial" w:cs="Arial"/>
                <w:sz w:val="20"/>
                <w:szCs w:val="20"/>
              </w:rPr>
              <w:t>Led by Dr Anne Galliot</w:t>
            </w:r>
          </w:p>
          <w:p w14:paraId="0B6FC163" w14:textId="77777777" w:rsidR="00597296" w:rsidRPr="00597296" w:rsidRDefault="00597296" w:rsidP="00597296">
            <w:pPr>
              <w:rPr>
                <w:rFonts w:ascii="Arial" w:hAnsi="Arial" w:cs="Arial"/>
                <w:b/>
                <w:sz w:val="20"/>
                <w:szCs w:val="20"/>
              </w:rPr>
            </w:pPr>
          </w:p>
        </w:tc>
        <w:tc>
          <w:tcPr>
            <w:tcW w:w="1462" w:type="dxa"/>
          </w:tcPr>
          <w:p w14:paraId="595AA6E4" w14:textId="01603C1E" w:rsidR="00597296" w:rsidRPr="004D1519" w:rsidRDefault="00597296" w:rsidP="00AF1C74">
            <w:pPr>
              <w:rPr>
                <w:rFonts w:ascii="Arial" w:hAnsi="Arial" w:cs="Arial"/>
                <w:sz w:val="20"/>
                <w:szCs w:val="20"/>
              </w:rPr>
            </w:pPr>
            <w:r w:rsidRPr="004D1519">
              <w:rPr>
                <w:rFonts w:ascii="Arial" w:hAnsi="Arial" w:cs="Arial"/>
                <w:sz w:val="20"/>
                <w:szCs w:val="20"/>
              </w:rPr>
              <w:t>M57</w:t>
            </w:r>
          </w:p>
        </w:tc>
      </w:tr>
      <w:tr w:rsidR="00597296" w14:paraId="4AC79505" w14:textId="77777777" w:rsidTr="00AF1C74">
        <w:tc>
          <w:tcPr>
            <w:tcW w:w="1526" w:type="dxa"/>
          </w:tcPr>
          <w:p w14:paraId="29E12B1B" w14:textId="0B3CAC32" w:rsidR="00597296" w:rsidRDefault="00597296" w:rsidP="00AF1C74">
            <w:pPr>
              <w:rPr>
                <w:rFonts w:ascii="Arial" w:hAnsi="Arial" w:cs="Arial"/>
                <w:sz w:val="20"/>
                <w:szCs w:val="20"/>
              </w:rPr>
            </w:pPr>
            <w:r w:rsidRPr="004D1519">
              <w:rPr>
                <w:rFonts w:ascii="Arial" w:hAnsi="Arial" w:cs="Arial"/>
                <w:sz w:val="20"/>
                <w:szCs w:val="20"/>
              </w:rPr>
              <w:t>14:00-15:00</w:t>
            </w:r>
          </w:p>
        </w:tc>
        <w:tc>
          <w:tcPr>
            <w:tcW w:w="5528" w:type="dxa"/>
          </w:tcPr>
          <w:p w14:paraId="778F5919" w14:textId="77777777" w:rsidR="00D359D2" w:rsidRPr="00D359D2" w:rsidRDefault="00D359D2" w:rsidP="00AF1C74">
            <w:pPr>
              <w:rPr>
                <w:rFonts w:ascii="Arial" w:hAnsi="Arial" w:cs="Arial"/>
                <w:b/>
                <w:sz w:val="20"/>
                <w:szCs w:val="20"/>
              </w:rPr>
            </w:pPr>
            <w:r w:rsidRPr="00D359D2">
              <w:rPr>
                <w:rFonts w:ascii="Arial" w:hAnsi="Arial" w:cs="Arial"/>
                <w:b/>
                <w:sz w:val="20"/>
                <w:szCs w:val="20"/>
              </w:rPr>
              <w:t>Knowing the audience: making an impact in arts and humanities research</w:t>
            </w:r>
          </w:p>
          <w:p w14:paraId="63B08F1E" w14:textId="515A1602" w:rsidR="00597296" w:rsidRDefault="00597296" w:rsidP="00AF1C74">
            <w:pPr>
              <w:rPr>
                <w:rFonts w:ascii="Arial" w:hAnsi="Arial" w:cs="Arial"/>
                <w:sz w:val="20"/>
                <w:szCs w:val="20"/>
              </w:rPr>
            </w:pPr>
            <w:r w:rsidRPr="004D1519">
              <w:rPr>
                <w:rFonts w:ascii="Arial" w:hAnsi="Arial" w:cs="Arial"/>
                <w:sz w:val="20"/>
                <w:szCs w:val="20"/>
              </w:rPr>
              <w:t>Led by Professor Don Macraild, Professor of British and Irish History, University of Ulster</w:t>
            </w:r>
          </w:p>
          <w:p w14:paraId="3E3F7C8E" w14:textId="77777777" w:rsidR="00597296" w:rsidRPr="00597296" w:rsidRDefault="00597296" w:rsidP="00597296">
            <w:pPr>
              <w:rPr>
                <w:rFonts w:ascii="Arial" w:hAnsi="Arial" w:cs="Arial"/>
                <w:b/>
                <w:sz w:val="20"/>
                <w:szCs w:val="20"/>
              </w:rPr>
            </w:pPr>
          </w:p>
        </w:tc>
        <w:tc>
          <w:tcPr>
            <w:tcW w:w="1462" w:type="dxa"/>
          </w:tcPr>
          <w:p w14:paraId="249A33F2" w14:textId="56236787" w:rsidR="00597296" w:rsidRPr="004D1519" w:rsidRDefault="00597296" w:rsidP="00AF1C74">
            <w:pPr>
              <w:rPr>
                <w:rFonts w:ascii="Arial" w:hAnsi="Arial" w:cs="Arial"/>
                <w:sz w:val="20"/>
                <w:szCs w:val="20"/>
              </w:rPr>
            </w:pPr>
            <w:r w:rsidRPr="004D1519">
              <w:rPr>
                <w:rFonts w:ascii="Arial" w:hAnsi="Arial" w:cs="Arial"/>
                <w:sz w:val="20"/>
                <w:szCs w:val="20"/>
              </w:rPr>
              <w:t>M2</w:t>
            </w:r>
          </w:p>
        </w:tc>
      </w:tr>
      <w:tr w:rsidR="00597296" w14:paraId="6F29A313" w14:textId="77777777" w:rsidTr="00AF1C74">
        <w:tc>
          <w:tcPr>
            <w:tcW w:w="1526" w:type="dxa"/>
          </w:tcPr>
          <w:p w14:paraId="1C6E4EA9" w14:textId="638ED9E8" w:rsidR="00597296" w:rsidRDefault="00597296" w:rsidP="00AF1C74">
            <w:pPr>
              <w:rPr>
                <w:rFonts w:ascii="Arial" w:hAnsi="Arial" w:cs="Arial"/>
                <w:sz w:val="20"/>
                <w:szCs w:val="20"/>
              </w:rPr>
            </w:pPr>
            <w:r w:rsidRPr="004D1519">
              <w:rPr>
                <w:rFonts w:ascii="Arial" w:hAnsi="Arial" w:cs="Arial"/>
                <w:sz w:val="20"/>
                <w:szCs w:val="20"/>
              </w:rPr>
              <w:t>15:00-16:00</w:t>
            </w:r>
          </w:p>
        </w:tc>
        <w:tc>
          <w:tcPr>
            <w:tcW w:w="5528" w:type="dxa"/>
          </w:tcPr>
          <w:p w14:paraId="7A4A73B7" w14:textId="09C79F69" w:rsidR="00597296" w:rsidRPr="00AF1C74" w:rsidRDefault="00597296" w:rsidP="00AF1C74">
            <w:pPr>
              <w:rPr>
                <w:rFonts w:ascii="Arial" w:hAnsi="Arial" w:cs="Arial"/>
                <w:b/>
                <w:sz w:val="20"/>
                <w:szCs w:val="20"/>
              </w:rPr>
            </w:pPr>
            <w:r w:rsidRPr="00AF1C74">
              <w:rPr>
                <w:rFonts w:ascii="Arial" w:hAnsi="Arial" w:cs="Arial"/>
                <w:b/>
                <w:sz w:val="20"/>
                <w:szCs w:val="20"/>
              </w:rPr>
              <w:t xml:space="preserve">Professors, </w:t>
            </w:r>
            <w:r w:rsidR="00AF1C74">
              <w:rPr>
                <w:rFonts w:ascii="Arial" w:hAnsi="Arial" w:cs="Arial"/>
                <w:b/>
                <w:sz w:val="20"/>
                <w:szCs w:val="20"/>
              </w:rPr>
              <w:t xml:space="preserve">what </w:t>
            </w:r>
            <w:r w:rsidR="009B4D40">
              <w:rPr>
                <w:rFonts w:ascii="Arial" w:hAnsi="Arial" w:cs="Arial"/>
                <w:b/>
                <w:sz w:val="20"/>
                <w:szCs w:val="20"/>
              </w:rPr>
              <w:t>do they do?</w:t>
            </w:r>
            <w:r w:rsidRPr="00AF1C74">
              <w:rPr>
                <w:rFonts w:ascii="Arial" w:hAnsi="Arial" w:cs="Arial"/>
                <w:b/>
                <w:sz w:val="20"/>
                <w:szCs w:val="20"/>
              </w:rPr>
              <w:t xml:space="preserve"> </w:t>
            </w:r>
          </w:p>
          <w:p w14:paraId="15463CE7" w14:textId="77777777" w:rsidR="00597296" w:rsidRDefault="00597296" w:rsidP="00AF1C74">
            <w:pPr>
              <w:rPr>
                <w:rFonts w:ascii="Arial" w:hAnsi="Arial" w:cs="Arial"/>
                <w:sz w:val="20"/>
                <w:szCs w:val="20"/>
              </w:rPr>
            </w:pPr>
            <w:r w:rsidRPr="00AF1C74">
              <w:rPr>
                <w:rFonts w:ascii="Arial" w:hAnsi="Arial" w:cs="Arial"/>
                <w:sz w:val="20"/>
                <w:szCs w:val="20"/>
              </w:rPr>
              <w:t>Led by Professor Cheryl Buckley</w:t>
            </w:r>
          </w:p>
          <w:p w14:paraId="4ECC6663" w14:textId="77777777" w:rsidR="00597296" w:rsidRPr="00597296" w:rsidRDefault="00597296" w:rsidP="00597296">
            <w:pPr>
              <w:rPr>
                <w:rFonts w:ascii="Arial" w:hAnsi="Arial" w:cs="Arial"/>
                <w:b/>
                <w:sz w:val="20"/>
                <w:szCs w:val="20"/>
              </w:rPr>
            </w:pPr>
          </w:p>
        </w:tc>
        <w:tc>
          <w:tcPr>
            <w:tcW w:w="1462" w:type="dxa"/>
          </w:tcPr>
          <w:p w14:paraId="1280B843" w14:textId="5486F491" w:rsidR="00597296" w:rsidRPr="004D1519" w:rsidRDefault="00597296" w:rsidP="00AF1C74">
            <w:pPr>
              <w:rPr>
                <w:rFonts w:ascii="Arial" w:hAnsi="Arial" w:cs="Arial"/>
                <w:sz w:val="20"/>
                <w:szCs w:val="20"/>
              </w:rPr>
            </w:pPr>
            <w:r w:rsidRPr="004D1519">
              <w:rPr>
                <w:rFonts w:ascii="Arial" w:hAnsi="Arial" w:cs="Arial"/>
                <w:sz w:val="20"/>
                <w:szCs w:val="20"/>
              </w:rPr>
              <w:t>M57</w:t>
            </w:r>
          </w:p>
        </w:tc>
      </w:tr>
      <w:tr w:rsidR="00597296" w14:paraId="22F0269D" w14:textId="77777777" w:rsidTr="00AF1C74">
        <w:tc>
          <w:tcPr>
            <w:tcW w:w="1526" w:type="dxa"/>
          </w:tcPr>
          <w:p w14:paraId="2EB80025" w14:textId="1C75B852" w:rsidR="00597296" w:rsidRDefault="00597296" w:rsidP="00AF1C74">
            <w:pPr>
              <w:rPr>
                <w:rFonts w:ascii="Arial" w:hAnsi="Arial" w:cs="Arial"/>
                <w:sz w:val="20"/>
                <w:szCs w:val="20"/>
              </w:rPr>
            </w:pPr>
            <w:r w:rsidRPr="004D1519">
              <w:rPr>
                <w:rFonts w:ascii="Arial" w:hAnsi="Arial" w:cs="Arial"/>
                <w:sz w:val="20"/>
                <w:szCs w:val="20"/>
              </w:rPr>
              <w:t>15:30-17:00</w:t>
            </w:r>
          </w:p>
        </w:tc>
        <w:tc>
          <w:tcPr>
            <w:tcW w:w="5528" w:type="dxa"/>
          </w:tcPr>
          <w:p w14:paraId="6B2CD590" w14:textId="77777777" w:rsidR="00597296" w:rsidRPr="004D1519" w:rsidRDefault="00597296" w:rsidP="00AF1C74">
            <w:pPr>
              <w:widowControl w:val="0"/>
              <w:autoSpaceDE w:val="0"/>
              <w:autoSpaceDN w:val="0"/>
              <w:adjustRightInd w:val="0"/>
              <w:rPr>
                <w:rFonts w:ascii="Arial" w:hAnsi="Arial" w:cs="Arial"/>
                <w:b/>
                <w:sz w:val="20"/>
                <w:szCs w:val="20"/>
              </w:rPr>
            </w:pPr>
            <w:r w:rsidRPr="004D1519">
              <w:rPr>
                <w:rFonts w:ascii="Arial" w:hAnsi="Arial" w:cs="Arial"/>
                <w:b/>
                <w:sz w:val="20"/>
                <w:szCs w:val="20"/>
              </w:rPr>
              <w:t>Research Student Forum: Work in Progress</w:t>
            </w:r>
          </w:p>
          <w:p w14:paraId="3209E2DC" w14:textId="77777777" w:rsidR="00597296" w:rsidRDefault="00597296" w:rsidP="00AF1C74">
            <w:pPr>
              <w:rPr>
                <w:rFonts w:ascii="Arial" w:hAnsi="Arial" w:cs="Arial"/>
                <w:sz w:val="20"/>
                <w:szCs w:val="20"/>
              </w:rPr>
            </w:pPr>
            <w:r w:rsidRPr="004D1519">
              <w:rPr>
                <w:rFonts w:ascii="Arial" w:hAnsi="Arial" w:cs="Arial"/>
                <w:sz w:val="20"/>
                <w:szCs w:val="20"/>
              </w:rPr>
              <w:t>Chaired by Professor Alan Tomlinson</w:t>
            </w:r>
          </w:p>
          <w:p w14:paraId="63EA6940" w14:textId="77777777" w:rsidR="00597296" w:rsidRPr="00597296" w:rsidRDefault="00597296" w:rsidP="00597296">
            <w:pPr>
              <w:rPr>
                <w:rFonts w:ascii="Arial" w:hAnsi="Arial" w:cs="Arial"/>
                <w:b/>
                <w:sz w:val="20"/>
                <w:szCs w:val="20"/>
              </w:rPr>
            </w:pPr>
          </w:p>
        </w:tc>
        <w:tc>
          <w:tcPr>
            <w:tcW w:w="1462" w:type="dxa"/>
          </w:tcPr>
          <w:p w14:paraId="32D4A5FA" w14:textId="78ED867A" w:rsidR="00597296" w:rsidRPr="004D1519" w:rsidRDefault="00597296" w:rsidP="00AF1C74">
            <w:pPr>
              <w:rPr>
                <w:rFonts w:ascii="Arial" w:hAnsi="Arial" w:cs="Arial"/>
                <w:sz w:val="20"/>
                <w:szCs w:val="20"/>
              </w:rPr>
            </w:pPr>
            <w:r w:rsidRPr="004D1519">
              <w:rPr>
                <w:rFonts w:ascii="Arial" w:hAnsi="Arial" w:cs="Arial"/>
                <w:sz w:val="20"/>
                <w:szCs w:val="20"/>
              </w:rPr>
              <w:t>M2</w:t>
            </w:r>
          </w:p>
        </w:tc>
      </w:tr>
    </w:tbl>
    <w:p w14:paraId="15FF2E58" w14:textId="77777777" w:rsidR="002828C2" w:rsidRPr="002828C2" w:rsidRDefault="002828C2" w:rsidP="002828C2">
      <w:pPr>
        <w:ind w:left="1843" w:hanging="1843"/>
        <w:rPr>
          <w:rFonts w:ascii="Arial" w:hAnsi="Arial" w:cs="Arial"/>
          <w:sz w:val="20"/>
          <w:szCs w:val="20"/>
        </w:rPr>
      </w:pPr>
    </w:p>
    <w:p w14:paraId="79A1922C" w14:textId="0E7BABD9" w:rsidR="002828C2" w:rsidRPr="002828C2" w:rsidRDefault="002828C2" w:rsidP="002828C2">
      <w:pPr>
        <w:ind w:left="1843" w:hanging="1843"/>
        <w:rPr>
          <w:rFonts w:ascii="Arial" w:hAnsi="Arial" w:cs="Arial"/>
          <w:sz w:val="20"/>
          <w:szCs w:val="20"/>
        </w:rPr>
      </w:pPr>
      <w:r w:rsidRPr="002828C2">
        <w:rPr>
          <w:rFonts w:ascii="Arial" w:hAnsi="Arial" w:cs="Arial"/>
          <w:sz w:val="20"/>
          <w:szCs w:val="20"/>
        </w:rPr>
        <w:tab/>
      </w:r>
    </w:p>
    <w:p w14:paraId="5F3D19FD" w14:textId="77777777" w:rsidR="007721A8" w:rsidRDefault="007721A8" w:rsidP="000B742E">
      <w:pPr>
        <w:rPr>
          <w:rFonts w:ascii="Arial" w:hAnsi="Arial" w:cs="Arial"/>
        </w:rPr>
      </w:pPr>
    </w:p>
    <w:p w14:paraId="461AE543" w14:textId="77777777" w:rsidR="00B31063" w:rsidRDefault="00B31063" w:rsidP="000B742E">
      <w:pPr>
        <w:rPr>
          <w:rFonts w:ascii="Arial" w:hAnsi="Arial" w:cs="Arial"/>
        </w:rPr>
      </w:pPr>
    </w:p>
    <w:p w14:paraId="10DA19D4" w14:textId="77777777" w:rsidR="00B31063" w:rsidRDefault="00B31063" w:rsidP="000B742E">
      <w:pPr>
        <w:rPr>
          <w:rFonts w:ascii="Arial" w:hAnsi="Arial" w:cs="Arial"/>
        </w:rPr>
      </w:pPr>
    </w:p>
    <w:tbl>
      <w:tblPr>
        <w:tblStyle w:val="TableGrid"/>
        <w:tblW w:w="0" w:type="auto"/>
        <w:tblLook w:val="04A0" w:firstRow="1" w:lastRow="0" w:firstColumn="1" w:lastColumn="0" w:noHBand="0" w:noVBand="1"/>
      </w:tblPr>
      <w:tblGrid>
        <w:gridCol w:w="1526"/>
        <w:gridCol w:w="5528"/>
        <w:gridCol w:w="1462"/>
      </w:tblGrid>
      <w:tr w:rsidR="005E7BD0" w14:paraId="2325DE49" w14:textId="77777777" w:rsidTr="005E7BD0">
        <w:trPr>
          <w:trHeight w:val="470"/>
        </w:trPr>
        <w:tc>
          <w:tcPr>
            <w:tcW w:w="8516" w:type="dxa"/>
            <w:gridSpan w:val="3"/>
            <w:shd w:val="clear" w:color="auto" w:fill="D9D9D9" w:themeFill="background1" w:themeFillShade="D9"/>
          </w:tcPr>
          <w:p w14:paraId="0F4B53A7" w14:textId="77777777" w:rsidR="005E7BD0" w:rsidRPr="00A254FF" w:rsidRDefault="005E7BD0" w:rsidP="000B742E">
            <w:pPr>
              <w:rPr>
                <w:rFonts w:ascii="Arial" w:hAnsi="Arial" w:cs="Arial"/>
                <w:b/>
                <w:sz w:val="20"/>
                <w:szCs w:val="20"/>
              </w:rPr>
            </w:pPr>
            <w:r w:rsidRPr="00A254FF">
              <w:rPr>
                <w:rFonts w:ascii="Arial" w:hAnsi="Arial" w:cs="Arial"/>
                <w:b/>
                <w:sz w:val="20"/>
                <w:szCs w:val="20"/>
              </w:rPr>
              <w:t>Parallel Sessions</w:t>
            </w:r>
          </w:p>
          <w:p w14:paraId="345B06EF" w14:textId="57D4E8EF" w:rsidR="005E7BD0" w:rsidRPr="005E7BD0" w:rsidRDefault="005E7BD0" w:rsidP="000B742E">
            <w:pPr>
              <w:rPr>
                <w:rFonts w:ascii="Arial" w:hAnsi="Arial" w:cs="Arial"/>
                <w:b/>
                <w:sz w:val="20"/>
                <w:szCs w:val="20"/>
              </w:rPr>
            </w:pPr>
            <w:r w:rsidRPr="005E7BD0">
              <w:rPr>
                <w:rFonts w:ascii="Arial" w:hAnsi="Arial" w:cs="Arial"/>
                <w:b/>
                <w:sz w:val="20"/>
                <w:szCs w:val="20"/>
              </w:rPr>
              <w:t>Monday 30</w:t>
            </w:r>
            <w:r w:rsidRPr="005E7BD0">
              <w:rPr>
                <w:rFonts w:ascii="Arial" w:hAnsi="Arial" w:cs="Arial"/>
                <w:b/>
                <w:sz w:val="20"/>
                <w:szCs w:val="20"/>
                <w:vertAlign w:val="superscript"/>
              </w:rPr>
              <w:t>th</w:t>
            </w:r>
            <w:r w:rsidRPr="005E7BD0">
              <w:rPr>
                <w:rFonts w:ascii="Arial" w:hAnsi="Arial" w:cs="Arial"/>
                <w:b/>
                <w:sz w:val="20"/>
                <w:szCs w:val="20"/>
              </w:rPr>
              <w:t xml:space="preserve"> June</w:t>
            </w:r>
          </w:p>
        </w:tc>
      </w:tr>
      <w:tr w:rsidR="005E7BD0" w14:paraId="66ED3D8D" w14:textId="77777777" w:rsidTr="005E7BD0">
        <w:tc>
          <w:tcPr>
            <w:tcW w:w="1526" w:type="dxa"/>
          </w:tcPr>
          <w:p w14:paraId="3D1B1F1D" w14:textId="23A15B25" w:rsidR="00534417" w:rsidRDefault="00534417" w:rsidP="005E7BD0">
            <w:pPr>
              <w:rPr>
                <w:rFonts w:ascii="Arial" w:hAnsi="Arial" w:cs="Arial"/>
                <w:sz w:val="20"/>
                <w:szCs w:val="20"/>
              </w:rPr>
            </w:pPr>
            <w:r>
              <w:rPr>
                <w:rFonts w:ascii="Arial" w:hAnsi="Arial" w:cs="Arial"/>
                <w:sz w:val="20"/>
                <w:szCs w:val="20"/>
              </w:rPr>
              <w:t>30</w:t>
            </w:r>
            <w:r w:rsidRPr="00534417">
              <w:rPr>
                <w:rFonts w:ascii="Arial" w:hAnsi="Arial" w:cs="Arial"/>
                <w:sz w:val="20"/>
                <w:szCs w:val="20"/>
                <w:vertAlign w:val="superscript"/>
              </w:rPr>
              <w:t>th</w:t>
            </w:r>
            <w:r>
              <w:rPr>
                <w:rFonts w:ascii="Arial" w:hAnsi="Arial" w:cs="Arial"/>
                <w:sz w:val="20"/>
                <w:szCs w:val="20"/>
              </w:rPr>
              <w:t xml:space="preserve"> June –</w:t>
            </w:r>
          </w:p>
          <w:p w14:paraId="1B848511" w14:textId="54855E25" w:rsidR="005E7BD0" w:rsidRPr="005E7BD0" w:rsidRDefault="00534417" w:rsidP="005E7BD0">
            <w:pPr>
              <w:rPr>
                <w:rFonts w:ascii="Arial" w:hAnsi="Arial" w:cs="Arial"/>
                <w:sz w:val="20"/>
                <w:szCs w:val="20"/>
              </w:rPr>
            </w:pPr>
            <w:r>
              <w:rPr>
                <w:rFonts w:ascii="Arial" w:hAnsi="Arial" w:cs="Arial"/>
                <w:sz w:val="20"/>
                <w:szCs w:val="20"/>
              </w:rPr>
              <w:t>12</w:t>
            </w:r>
            <w:r w:rsidRPr="00534417">
              <w:rPr>
                <w:rFonts w:ascii="Arial" w:hAnsi="Arial" w:cs="Arial"/>
                <w:sz w:val="20"/>
                <w:szCs w:val="20"/>
                <w:vertAlign w:val="superscript"/>
              </w:rPr>
              <w:t>th</w:t>
            </w:r>
            <w:r>
              <w:rPr>
                <w:rFonts w:ascii="Arial" w:hAnsi="Arial" w:cs="Arial"/>
                <w:sz w:val="20"/>
                <w:szCs w:val="20"/>
              </w:rPr>
              <w:t xml:space="preserve"> July</w:t>
            </w:r>
          </w:p>
        </w:tc>
        <w:tc>
          <w:tcPr>
            <w:tcW w:w="5528" w:type="dxa"/>
          </w:tcPr>
          <w:p w14:paraId="45F1A375" w14:textId="68EB4697" w:rsidR="005E7BD0" w:rsidRPr="005E7BD0" w:rsidRDefault="005E7BD0" w:rsidP="005E7BD0">
            <w:pPr>
              <w:rPr>
                <w:rFonts w:ascii="Arial" w:hAnsi="Arial" w:cs="Arial"/>
                <w:sz w:val="20"/>
                <w:szCs w:val="20"/>
              </w:rPr>
            </w:pPr>
            <w:r w:rsidRPr="005E7BD0">
              <w:rPr>
                <w:rFonts w:ascii="Helvetica" w:hAnsi="Helvetica" w:cs="Tahoma"/>
                <w:sz w:val="20"/>
                <w:szCs w:val="20"/>
              </w:rPr>
              <w:t xml:space="preserve">The Guantanamo Public Memory project exhibition </w:t>
            </w:r>
          </w:p>
        </w:tc>
        <w:tc>
          <w:tcPr>
            <w:tcW w:w="1462" w:type="dxa"/>
          </w:tcPr>
          <w:p w14:paraId="6218A7E1" w14:textId="266FDEB5" w:rsidR="005E7BD0" w:rsidRPr="005E7BD0" w:rsidRDefault="005E7BD0" w:rsidP="005E7BD0">
            <w:pPr>
              <w:rPr>
                <w:rFonts w:ascii="Arial" w:hAnsi="Arial" w:cs="Arial"/>
                <w:sz w:val="20"/>
                <w:szCs w:val="20"/>
              </w:rPr>
            </w:pPr>
            <w:r w:rsidRPr="005E7BD0">
              <w:rPr>
                <w:rFonts w:ascii="Helvetica" w:hAnsi="Helvetica"/>
                <w:sz w:val="20"/>
                <w:szCs w:val="20"/>
              </w:rPr>
              <w:t>GP Café</w:t>
            </w:r>
          </w:p>
        </w:tc>
      </w:tr>
      <w:tr w:rsidR="005E7BD0" w14:paraId="588475A8" w14:textId="77777777" w:rsidTr="005E7BD0">
        <w:tc>
          <w:tcPr>
            <w:tcW w:w="1526" w:type="dxa"/>
          </w:tcPr>
          <w:p w14:paraId="480A1AE5" w14:textId="314CC340" w:rsidR="005E7BD0" w:rsidRPr="005E7BD0" w:rsidRDefault="005E7BD0" w:rsidP="005E7BD0">
            <w:pPr>
              <w:rPr>
                <w:rFonts w:ascii="Arial" w:hAnsi="Arial" w:cs="Arial"/>
                <w:sz w:val="20"/>
                <w:szCs w:val="20"/>
              </w:rPr>
            </w:pPr>
            <w:r w:rsidRPr="005E7BD0">
              <w:rPr>
                <w:rFonts w:ascii="Arial" w:hAnsi="Arial" w:cs="Arial"/>
                <w:sz w:val="20"/>
                <w:szCs w:val="20"/>
              </w:rPr>
              <w:t>12:00-14:00</w:t>
            </w:r>
          </w:p>
        </w:tc>
        <w:tc>
          <w:tcPr>
            <w:tcW w:w="5528" w:type="dxa"/>
          </w:tcPr>
          <w:p w14:paraId="53BB685A" w14:textId="0CF35000" w:rsidR="00300B09" w:rsidRPr="00300B09" w:rsidRDefault="00300B09" w:rsidP="005E7BD0">
            <w:pPr>
              <w:rPr>
                <w:rFonts w:ascii="Arial" w:hAnsi="Arial" w:cs="Arial"/>
                <w:b/>
                <w:sz w:val="20"/>
                <w:szCs w:val="20"/>
              </w:rPr>
            </w:pPr>
            <w:r w:rsidRPr="00300B09">
              <w:rPr>
                <w:rFonts w:ascii="Arial" w:hAnsi="Arial" w:cs="Arial"/>
                <w:b/>
                <w:sz w:val="20"/>
                <w:szCs w:val="20"/>
              </w:rPr>
              <w:t>What is the role of art when access to images and information has been denied?</w:t>
            </w:r>
          </w:p>
          <w:p w14:paraId="13E29F3E" w14:textId="0AA64E65" w:rsidR="005E7BD0" w:rsidRDefault="005E7BD0" w:rsidP="005E7BD0">
            <w:pPr>
              <w:rPr>
                <w:rFonts w:ascii="Helvetica" w:hAnsi="Helvetica" w:cs="Tahoma"/>
                <w:sz w:val="20"/>
                <w:szCs w:val="20"/>
              </w:rPr>
            </w:pPr>
            <w:r w:rsidRPr="005E7BD0">
              <w:rPr>
                <w:rFonts w:ascii="Helvetica" w:hAnsi="Helvetica" w:cs="Tahoma"/>
                <w:sz w:val="20"/>
                <w:szCs w:val="20"/>
              </w:rPr>
              <w:t>Ethics of Representation students have organised a public/artist engagement project "a conversation"</w:t>
            </w:r>
            <w:r w:rsidR="00300B09">
              <w:rPr>
                <w:rFonts w:ascii="Helvetica" w:hAnsi="Helvetica" w:cs="Tahoma"/>
                <w:sz w:val="20"/>
                <w:szCs w:val="20"/>
              </w:rPr>
              <w:t xml:space="preserve"> </w:t>
            </w:r>
          </w:p>
          <w:p w14:paraId="46B6A439" w14:textId="6187C992" w:rsidR="00300B09" w:rsidRPr="005E7BD0" w:rsidRDefault="00300B09" w:rsidP="005E7BD0">
            <w:pPr>
              <w:rPr>
                <w:rFonts w:ascii="Helvetica" w:hAnsi="Helvetica" w:cs="Tahoma"/>
                <w:sz w:val="20"/>
                <w:szCs w:val="20"/>
              </w:rPr>
            </w:pPr>
          </w:p>
        </w:tc>
        <w:tc>
          <w:tcPr>
            <w:tcW w:w="1462" w:type="dxa"/>
          </w:tcPr>
          <w:p w14:paraId="67C70129" w14:textId="701657FE" w:rsidR="005E7BD0" w:rsidRPr="005E7BD0" w:rsidRDefault="005E7BD0" w:rsidP="005E7BD0">
            <w:pPr>
              <w:rPr>
                <w:rFonts w:ascii="Helvetica" w:hAnsi="Helvetica"/>
                <w:sz w:val="20"/>
                <w:szCs w:val="20"/>
              </w:rPr>
            </w:pPr>
            <w:r w:rsidRPr="005E7BD0">
              <w:rPr>
                <w:rFonts w:ascii="Helvetica" w:hAnsi="Helvetica"/>
                <w:sz w:val="20"/>
                <w:szCs w:val="20"/>
              </w:rPr>
              <w:t>GP Café</w:t>
            </w:r>
          </w:p>
        </w:tc>
      </w:tr>
      <w:tr w:rsidR="005E7BD0" w14:paraId="3835A076" w14:textId="77777777" w:rsidTr="005E7BD0">
        <w:tc>
          <w:tcPr>
            <w:tcW w:w="8516" w:type="dxa"/>
            <w:gridSpan w:val="3"/>
            <w:shd w:val="clear" w:color="auto" w:fill="D9D9D9" w:themeFill="background1" w:themeFillShade="D9"/>
          </w:tcPr>
          <w:p w14:paraId="7B0CE18C" w14:textId="36A78FA7" w:rsidR="005E7BD0" w:rsidRPr="005E7BD0" w:rsidRDefault="005E7BD0" w:rsidP="005E7BD0">
            <w:pPr>
              <w:rPr>
                <w:rFonts w:ascii="Helvetica" w:hAnsi="Helvetica"/>
                <w:b/>
                <w:sz w:val="20"/>
                <w:szCs w:val="20"/>
              </w:rPr>
            </w:pPr>
            <w:r w:rsidRPr="005E7BD0">
              <w:rPr>
                <w:rFonts w:ascii="Arial" w:hAnsi="Arial" w:cs="Arial"/>
                <w:b/>
                <w:sz w:val="20"/>
                <w:szCs w:val="20"/>
              </w:rPr>
              <w:t>Tuesday 1</w:t>
            </w:r>
            <w:r w:rsidRPr="005E7BD0">
              <w:rPr>
                <w:rFonts w:ascii="Arial" w:hAnsi="Arial" w:cs="Arial"/>
                <w:b/>
                <w:sz w:val="20"/>
                <w:szCs w:val="20"/>
                <w:vertAlign w:val="superscript"/>
              </w:rPr>
              <w:t>st</w:t>
            </w:r>
            <w:r w:rsidRPr="005E7BD0">
              <w:rPr>
                <w:rFonts w:ascii="Arial" w:hAnsi="Arial" w:cs="Arial"/>
                <w:b/>
                <w:sz w:val="20"/>
                <w:szCs w:val="20"/>
              </w:rPr>
              <w:t xml:space="preserve"> July</w:t>
            </w:r>
          </w:p>
        </w:tc>
      </w:tr>
      <w:tr w:rsidR="005E7BD0" w14:paraId="7BF7B75E" w14:textId="77777777" w:rsidTr="005E7BD0">
        <w:tc>
          <w:tcPr>
            <w:tcW w:w="1526" w:type="dxa"/>
          </w:tcPr>
          <w:p w14:paraId="2670CAE4" w14:textId="77777777" w:rsidR="005E7BD0" w:rsidRDefault="005E7BD0" w:rsidP="005E7BD0">
            <w:pPr>
              <w:rPr>
                <w:rFonts w:ascii="Arial" w:hAnsi="Arial" w:cs="Arial"/>
                <w:sz w:val="20"/>
                <w:szCs w:val="20"/>
              </w:rPr>
            </w:pPr>
          </w:p>
        </w:tc>
        <w:tc>
          <w:tcPr>
            <w:tcW w:w="5528" w:type="dxa"/>
          </w:tcPr>
          <w:p w14:paraId="5024464C" w14:textId="7C90DC3C" w:rsidR="005E7BD0" w:rsidRPr="005E7BD0" w:rsidRDefault="005E7BD0" w:rsidP="005E7BD0">
            <w:pPr>
              <w:rPr>
                <w:rFonts w:ascii="Helvetica" w:hAnsi="Helvetica" w:cs="Tahoma"/>
                <w:sz w:val="20"/>
                <w:szCs w:val="20"/>
              </w:rPr>
            </w:pPr>
            <w:r>
              <w:rPr>
                <w:rFonts w:ascii="Helvetica" w:hAnsi="Helvetica" w:cs="Tahoma"/>
                <w:sz w:val="20"/>
                <w:szCs w:val="20"/>
              </w:rPr>
              <w:t>Inclusive Arts Practice</w:t>
            </w:r>
            <w:r w:rsidR="00C72C4B">
              <w:rPr>
                <w:rFonts w:ascii="Helvetica" w:hAnsi="Helvetica" w:cs="Tahoma"/>
                <w:sz w:val="20"/>
                <w:szCs w:val="20"/>
              </w:rPr>
              <w:t xml:space="preserve"> student presentations</w:t>
            </w:r>
          </w:p>
        </w:tc>
        <w:tc>
          <w:tcPr>
            <w:tcW w:w="1462" w:type="dxa"/>
          </w:tcPr>
          <w:p w14:paraId="1AA9B7AA" w14:textId="6774DAB5" w:rsidR="005E7BD0" w:rsidRPr="005E7BD0" w:rsidRDefault="005E7BD0" w:rsidP="005E7BD0">
            <w:pPr>
              <w:rPr>
                <w:rFonts w:ascii="Helvetica" w:hAnsi="Helvetica"/>
                <w:sz w:val="20"/>
                <w:szCs w:val="20"/>
              </w:rPr>
            </w:pPr>
            <w:r>
              <w:rPr>
                <w:rFonts w:ascii="Helvetica" w:hAnsi="Helvetica"/>
                <w:sz w:val="20"/>
                <w:szCs w:val="20"/>
              </w:rPr>
              <w:t>G4</w:t>
            </w:r>
          </w:p>
        </w:tc>
      </w:tr>
    </w:tbl>
    <w:p w14:paraId="48994448" w14:textId="77777777" w:rsidR="00B31063" w:rsidRDefault="00B31063" w:rsidP="000B742E">
      <w:pPr>
        <w:rPr>
          <w:rFonts w:ascii="Arial" w:hAnsi="Arial" w:cs="Arial"/>
        </w:rPr>
      </w:pPr>
    </w:p>
    <w:p w14:paraId="3ADD4C9B" w14:textId="77777777" w:rsidR="00B31063" w:rsidRDefault="00B31063" w:rsidP="000B742E">
      <w:pPr>
        <w:rPr>
          <w:rFonts w:ascii="Arial" w:hAnsi="Arial" w:cs="Arial"/>
        </w:rPr>
      </w:pPr>
    </w:p>
    <w:p w14:paraId="56D0B6F7" w14:textId="77777777" w:rsidR="00B31063" w:rsidRDefault="00B31063" w:rsidP="000B742E">
      <w:pPr>
        <w:rPr>
          <w:rFonts w:ascii="Arial" w:hAnsi="Arial" w:cs="Arial"/>
        </w:rPr>
      </w:pPr>
    </w:p>
    <w:p w14:paraId="200807B6" w14:textId="77777777" w:rsidR="00B31063" w:rsidRDefault="00B31063" w:rsidP="000B742E">
      <w:pPr>
        <w:rPr>
          <w:rFonts w:ascii="Arial" w:hAnsi="Arial" w:cs="Arial"/>
        </w:rPr>
      </w:pPr>
    </w:p>
    <w:p w14:paraId="309F03F2" w14:textId="77777777" w:rsidR="00D36493" w:rsidRDefault="00D36493" w:rsidP="000B742E">
      <w:pPr>
        <w:rPr>
          <w:rFonts w:ascii="Arial" w:hAnsi="Arial" w:cs="Arial"/>
        </w:rPr>
      </w:pPr>
    </w:p>
    <w:p w14:paraId="6F1C8CC2" w14:textId="77777777" w:rsidR="00B31063" w:rsidRDefault="00B31063" w:rsidP="000B742E">
      <w:pPr>
        <w:rPr>
          <w:rFonts w:ascii="Arial" w:hAnsi="Arial" w:cs="Arial"/>
        </w:rPr>
      </w:pPr>
    </w:p>
    <w:p w14:paraId="3550DECC" w14:textId="77777777" w:rsidR="00B31063" w:rsidRDefault="00B31063" w:rsidP="000B742E">
      <w:pPr>
        <w:rPr>
          <w:rFonts w:ascii="Arial" w:hAnsi="Arial" w:cs="Arial"/>
        </w:rPr>
      </w:pPr>
    </w:p>
    <w:p w14:paraId="2D4D359B" w14:textId="05AE7EC7" w:rsidR="00884062" w:rsidRDefault="00884062" w:rsidP="00B31063">
      <w:pPr>
        <w:rPr>
          <w:rFonts w:ascii="Arial" w:hAnsi="Arial" w:cs="Arial"/>
          <w:b/>
          <w:sz w:val="20"/>
          <w:szCs w:val="20"/>
          <w:u w:val="single"/>
        </w:rPr>
      </w:pPr>
    </w:p>
    <w:p w14:paraId="1670EFDC" w14:textId="77777777" w:rsidR="00EB6EEF" w:rsidRDefault="00EB6EEF" w:rsidP="00B31063">
      <w:pPr>
        <w:rPr>
          <w:rFonts w:ascii="Arial" w:hAnsi="Arial" w:cs="Arial"/>
          <w:b/>
          <w:sz w:val="20"/>
          <w:szCs w:val="20"/>
          <w:u w:val="single"/>
        </w:rPr>
      </w:pPr>
    </w:p>
    <w:p w14:paraId="7C0075BC" w14:textId="060E46EA" w:rsidR="00B31063" w:rsidRPr="00B31063" w:rsidRDefault="00B31063" w:rsidP="00B31063">
      <w:pPr>
        <w:rPr>
          <w:rFonts w:ascii="Arial" w:hAnsi="Arial" w:cs="Arial"/>
          <w:b/>
          <w:sz w:val="20"/>
          <w:szCs w:val="20"/>
          <w:u w:val="single"/>
        </w:rPr>
      </w:pPr>
      <w:r w:rsidRPr="00B31063">
        <w:rPr>
          <w:rFonts w:ascii="Arial" w:hAnsi="Arial" w:cs="Arial"/>
          <w:b/>
          <w:sz w:val="20"/>
          <w:szCs w:val="20"/>
          <w:u w:val="single"/>
        </w:rPr>
        <w:t>Faculty of Arts Research Festival</w:t>
      </w:r>
    </w:p>
    <w:p w14:paraId="38B195E6" w14:textId="77777777" w:rsidR="00B31063" w:rsidRPr="00B31063" w:rsidRDefault="00B31063" w:rsidP="00B31063">
      <w:pPr>
        <w:rPr>
          <w:rFonts w:ascii="Arial" w:hAnsi="Arial" w:cs="Arial"/>
          <w:b/>
          <w:sz w:val="20"/>
          <w:szCs w:val="20"/>
        </w:rPr>
      </w:pPr>
      <w:r w:rsidRPr="00B31063">
        <w:rPr>
          <w:rFonts w:ascii="Arial" w:hAnsi="Arial" w:cs="Arial"/>
          <w:b/>
          <w:sz w:val="20"/>
          <w:szCs w:val="20"/>
        </w:rPr>
        <w:t>Pushing the Boundaries</w:t>
      </w:r>
    </w:p>
    <w:p w14:paraId="0FD061EA" w14:textId="4EC69F81" w:rsidR="00B31063" w:rsidRPr="00B31063" w:rsidRDefault="00B31063" w:rsidP="00B31063">
      <w:pPr>
        <w:rPr>
          <w:rFonts w:ascii="Arial" w:hAnsi="Arial" w:cs="Arial"/>
          <w:b/>
          <w:sz w:val="20"/>
          <w:szCs w:val="20"/>
        </w:rPr>
      </w:pPr>
      <w:r w:rsidRPr="00B31063">
        <w:rPr>
          <w:rFonts w:ascii="Arial" w:hAnsi="Arial" w:cs="Arial"/>
          <w:b/>
          <w:sz w:val="20"/>
          <w:szCs w:val="20"/>
        </w:rPr>
        <w:t>30</w:t>
      </w:r>
      <w:r w:rsidRPr="00B31063">
        <w:rPr>
          <w:rFonts w:ascii="Arial" w:hAnsi="Arial" w:cs="Arial"/>
          <w:b/>
          <w:sz w:val="20"/>
          <w:szCs w:val="20"/>
          <w:vertAlign w:val="superscript"/>
        </w:rPr>
        <w:t>th</w:t>
      </w:r>
      <w:r w:rsidRPr="00B31063">
        <w:rPr>
          <w:rFonts w:ascii="Arial" w:hAnsi="Arial" w:cs="Arial"/>
          <w:b/>
          <w:sz w:val="20"/>
          <w:szCs w:val="20"/>
        </w:rPr>
        <w:t xml:space="preserve"> June</w:t>
      </w:r>
      <w:r w:rsidR="00D36493">
        <w:rPr>
          <w:rFonts w:ascii="Arial" w:hAnsi="Arial" w:cs="Arial"/>
          <w:b/>
          <w:sz w:val="20"/>
          <w:szCs w:val="20"/>
        </w:rPr>
        <w:t xml:space="preserve"> 2014</w:t>
      </w:r>
    </w:p>
    <w:p w14:paraId="4848FAD1" w14:textId="77777777" w:rsidR="00B31063" w:rsidRPr="00B31063" w:rsidRDefault="00B31063" w:rsidP="00B31063">
      <w:pPr>
        <w:rPr>
          <w:rFonts w:ascii="Arial" w:hAnsi="Arial" w:cs="Arial"/>
          <w:b/>
          <w:sz w:val="20"/>
          <w:szCs w:val="20"/>
        </w:rPr>
      </w:pPr>
      <w:r w:rsidRPr="00B31063">
        <w:rPr>
          <w:rFonts w:ascii="Arial" w:hAnsi="Arial" w:cs="Arial"/>
          <w:b/>
          <w:sz w:val="20"/>
          <w:szCs w:val="20"/>
        </w:rPr>
        <w:t>Abstracts</w:t>
      </w:r>
    </w:p>
    <w:p w14:paraId="32CAEF3B" w14:textId="77777777" w:rsidR="00B31063" w:rsidRPr="00B31063" w:rsidRDefault="00B31063" w:rsidP="00B31063">
      <w:pPr>
        <w:rPr>
          <w:rFonts w:ascii="Arial" w:hAnsi="Arial" w:cs="Arial"/>
          <w:sz w:val="20"/>
          <w:szCs w:val="20"/>
        </w:rPr>
      </w:pPr>
    </w:p>
    <w:p w14:paraId="2E4872F7" w14:textId="77777777" w:rsidR="00B31063" w:rsidRPr="00B31063" w:rsidRDefault="00B31063" w:rsidP="00B31063">
      <w:pPr>
        <w:rPr>
          <w:rFonts w:ascii="Arial" w:hAnsi="Arial" w:cs="Arial"/>
          <w:sz w:val="20"/>
          <w:szCs w:val="20"/>
        </w:rPr>
      </w:pPr>
    </w:p>
    <w:p w14:paraId="2C6F40FA" w14:textId="77777777" w:rsidR="00B31063" w:rsidRPr="00F567E5" w:rsidRDefault="00B31063" w:rsidP="00B31063">
      <w:pPr>
        <w:rPr>
          <w:rFonts w:ascii="Arial" w:hAnsi="Arial" w:cs="Arial"/>
          <w:b/>
          <w:sz w:val="20"/>
          <w:szCs w:val="20"/>
        </w:rPr>
      </w:pPr>
      <w:r w:rsidRPr="00F567E5">
        <w:rPr>
          <w:rFonts w:ascii="Arial" w:hAnsi="Arial" w:cs="Arial"/>
          <w:b/>
          <w:sz w:val="20"/>
          <w:szCs w:val="20"/>
        </w:rPr>
        <w:t>Guest Speaker</w:t>
      </w:r>
    </w:p>
    <w:p w14:paraId="431C8917" w14:textId="77777777" w:rsidR="00B31063" w:rsidRDefault="00B31063" w:rsidP="00B31063">
      <w:pPr>
        <w:rPr>
          <w:rFonts w:ascii="Arial" w:hAnsi="Arial" w:cs="Arial"/>
          <w:b/>
          <w:sz w:val="20"/>
          <w:szCs w:val="20"/>
        </w:rPr>
      </w:pPr>
      <w:r w:rsidRPr="00F567E5">
        <w:rPr>
          <w:rFonts w:ascii="Arial" w:hAnsi="Arial" w:cs="Arial"/>
          <w:b/>
          <w:sz w:val="20"/>
          <w:szCs w:val="20"/>
        </w:rPr>
        <w:t>Dr Tracey Warr</w:t>
      </w:r>
    </w:p>
    <w:p w14:paraId="1C6CEC9B" w14:textId="1C2D156F" w:rsidR="00F567E5" w:rsidRDefault="00F567E5" w:rsidP="00B31063">
      <w:pPr>
        <w:rPr>
          <w:rFonts w:ascii="Arial" w:hAnsi="Arial" w:cs="Arial"/>
          <w:b/>
          <w:sz w:val="20"/>
          <w:szCs w:val="20"/>
        </w:rPr>
      </w:pPr>
      <w:r>
        <w:rPr>
          <w:rFonts w:ascii="Arial" w:hAnsi="Arial" w:cs="Arial"/>
          <w:b/>
          <w:sz w:val="20"/>
          <w:szCs w:val="20"/>
        </w:rPr>
        <w:t>Making it Happen</w:t>
      </w:r>
    </w:p>
    <w:p w14:paraId="19BDA9F0" w14:textId="77777777" w:rsidR="00F567E5" w:rsidRDefault="00F567E5" w:rsidP="00B31063">
      <w:pPr>
        <w:rPr>
          <w:rFonts w:ascii="Arial" w:hAnsi="Arial" w:cs="Arial"/>
          <w:b/>
          <w:sz w:val="20"/>
          <w:szCs w:val="20"/>
        </w:rPr>
      </w:pPr>
    </w:p>
    <w:p w14:paraId="66CA34EE" w14:textId="77777777" w:rsidR="00F567E5" w:rsidRPr="00F567E5" w:rsidRDefault="00F567E5" w:rsidP="00F567E5">
      <w:pPr>
        <w:rPr>
          <w:rFonts w:ascii="Arial" w:hAnsi="Arial"/>
          <w:sz w:val="20"/>
          <w:szCs w:val="20"/>
        </w:rPr>
      </w:pPr>
      <w:r w:rsidRPr="00F567E5">
        <w:rPr>
          <w:rFonts w:ascii="Arial" w:hAnsi="Arial"/>
          <w:sz w:val="20"/>
          <w:szCs w:val="20"/>
        </w:rPr>
        <w:t>Increasing numbers of artists are moving away from individual practice in solitary studios into collaborative practices more akin to group architecture or design studios. Dr Tracey Warr will examine where the boundaries of creativity lay in her own collaborations with artists London Fieldworks and Urbonas Studio. Warr describes herself now as primarily a writer, but her past work also encompassed curating, teaching, researching and collaborations with a range of contemporary artists. Her collaborations with London Fieldworks (Jo Joelson and Bruce Gilchrist based in London and the Scottish Highlands) and Urbonas Studio (Nomeda &amp; Gediminas Urbonas based at MIT in Boston) have been multi-valent and particularly persistent: operating over a few decades. There has been considerable theoretical examination of artists’ ceding aspects of authorship to audiences and participants, but this presentation will focus on artists’ authorship in relation to the other creative practitioners they work with. How does the writer/curator/researcher collaborate with artists? How does that impact on the signature ‘brand’ of artists? Why are many artists’ practicing now in collaborative modes and how does that relate to wider social and economic issues?</w:t>
      </w:r>
    </w:p>
    <w:p w14:paraId="089C147A" w14:textId="77777777" w:rsidR="00F567E5" w:rsidRDefault="00F567E5" w:rsidP="00B31063">
      <w:pPr>
        <w:rPr>
          <w:rFonts w:ascii="Arial" w:hAnsi="Arial" w:cs="Arial"/>
          <w:b/>
          <w:sz w:val="20"/>
          <w:szCs w:val="20"/>
        </w:rPr>
      </w:pPr>
    </w:p>
    <w:p w14:paraId="2280EE4A" w14:textId="77777777" w:rsidR="00354873" w:rsidRPr="00354873" w:rsidRDefault="00354873" w:rsidP="00354873">
      <w:pPr>
        <w:rPr>
          <w:rFonts w:ascii="Arial" w:hAnsi="Arial" w:cs="Arial"/>
          <w:sz w:val="20"/>
          <w:szCs w:val="20"/>
        </w:rPr>
      </w:pPr>
      <w:r w:rsidRPr="00354873">
        <w:rPr>
          <w:rFonts w:ascii="Arial" w:hAnsi="Arial" w:cs="Arial"/>
          <w:sz w:val="20"/>
          <w:szCs w:val="20"/>
        </w:rPr>
        <w:t xml:space="preserve">Dr Tracey Warr is a writer based in France and Wales. She was formerly Senior Lecturer, Fine Art Theory at Oxford Brookes University and Dartington College of Arts, and Guest Professor at Bauhaus University, Weimar. Her publications include </w:t>
      </w:r>
      <w:r w:rsidRPr="00354873">
        <w:rPr>
          <w:rFonts w:ascii="Arial" w:hAnsi="Arial" w:cs="Arial"/>
          <w:i/>
          <w:sz w:val="20"/>
          <w:szCs w:val="20"/>
        </w:rPr>
        <w:t>The Artist’s Body</w:t>
      </w:r>
      <w:r w:rsidRPr="00354873">
        <w:rPr>
          <w:rFonts w:ascii="Arial" w:hAnsi="Arial" w:cs="Arial"/>
          <w:sz w:val="20"/>
          <w:szCs w:val="20"/>
        </w:rPr>
        <w:t xml:space="preserve"> (Phaidon, 2000), </w:t>
      </w:r>
      <w:r w:rsidRPr="00354873">
        <w:rPr>
          <w:rFonts w:ascii="Arial" w:hAnsi="Arial" w:cs="Arial"/>
          <w:i/>
          <w:sz w:val="20"/>
          <w:szCs w:val="20"/>
        </w:rPr>
        <w:t>Marcus Coates</w:t>
      </w:r>
      <w:r w:rsidRPr="00354873">
        <w:rPr>
          <w:rFonts w:ascii="Arial" w:hAnsi="Arial" w:cs="Arial"/>
          <w:sz w:val="20"/>
          <w:szCs w:val="20"/>
        </w:rPr>
        <w:t xml:space="preserve"> (Grizedale, 200?), </w:t>
      </w:r>
      <w:r w:rsidRPr="00354873">
        <w:rPr>
          <w:rFonts w:ascii="Arial" w:hAnsi="Arial" w:cs="Arial"/>
          <w:i/>
          <w:sz w:val="20"/>
          <w:szCs w:val="20"/>
        </w:rPr>
        <w:t>Setting the Fell on Fire</w:t>
      </w:r>
      <w:r w:rsidRPr="00354873">
        <w:rPr>
          <w:rFonts w:ascii="Arial" w:hAnsi="Arial" w:cs="Arial"/>
          <w:sz w:val="20"/>
          <w:szCs w:val="20"/>
        </w:rPr>
        <w:t xml:space="preserve"> (Editions North, 2010) and essays on contemporary artists published by Merrell, Palgrave, Manchester University Press, Tate and Black Dog. Her current projects are </w:t>
      </w:r>
      <w:r w:rsidRPr="00354873">
        <w:rPr>
          <w:rFonts w:ascii="Arial" w:hAnsi="Arial" w:cs="Arial"/>
          <w:i/>
          <w:sz w:val="20"/>
          <w:szCs w:val="20"/>
        </w:rPr>
        <w:t>Remote Performances</w:t>
      </w:r>
      <w:r w:rsidRPr="00354873">
        <w:rPr>
          <w:rFonts w:ascii="Arial" w:hAnsi="Arial" w:cs="Arial"/>
          <w:sz w:val="20"/>
          <w:szCs w:val="20"/>
        </w:rPr>
        <w:t xml:space="preserve"> at Outlandia in the Scottish Highlands with London Fieldworks and Resonance Radio and </w:t>
      </w:r>
      <w:r w:rsidRPr="00354873">
        <w:rPr>
          <w:rFonts w:ascii="Arial" w:hAnsi="Arial" w:cs="Arial"/>
          <w:i/>
          <w:sz w:val="20"/>
          <w:szCs w:val="20"/>
        </w:rPr>
        <w:t>Frontiers in Retreat</w:t>
      </w:r>
      <w:r w:rsidRPr="00354873">
        <w:rPr>
          <w:rFonts w:ascii="Arial" w:hAnsi="Arial" w:cs="Arial"/>
          <w:sz w:val="20"/>
          <w:szCs w:val="20"/>
        </w:rPr>
        <w:t xml:space="preserve">, art-led research examining fragile ecologies on the edge across Europe, with Urbonas Studio. She is working on a book of her writings on artists entitled </w:t>
      </w:r>
      <w:r w:rsidRPr="00354873">
        <w:rPr>
          <w:rFonts w:ascii="Arial" w:hAnsi="Arial" w:cs="Arial"/>
          <w:i/>
          <w:sz w:val="20"/>
          <w:szCs w:val="20"/>
        </w:rPr>
        <w:t>Writing in the Vicinity of Art</w:t>
      </w:r>
      <w:r w:rsidRPr="00354873">
        <w:rPr>
          <w:rFonts w:ascii="Arial" w:hAnsi="Arial" w:cs="Arial"/>
          <w:sz w:val="20"/>
          <w:szCs w:val="20"/>
        </w:rPr>
        <w:t>.</w:t>
      </w:r>
    </w:p>
    <w:p w14:paraId="76A7E81F" w14:textId="77777777" w:rsidR="00354873" w:rsidRPr="00B31063" w:rsidRDefault="00354873" w:rsidP="00B31063">
      <w:pPr>
        <w:rPr>
          <w:rFonts w:ascii="Arial" w:hAnsi="Arial" w:cs="Arial"/>
          <w:b/>
          <w:sz w:val="20"/>
          <w:szCs w:val="20"/>
        </w:rPr>
      </w:pPr>
    </w:p>
    <w:p w14:paraId="38C42221" w14:textId="77777777" w:rsidR="00B31063" w:rsidRPr="00B31063" w:rsidRDefault="00B31063" w:rsidP="00B31063">
      <w:pPr>
        <w:rPr>
          <w:rFonts w:ascii="Arial" w:hAnsi="Arial" w:cs="Arial"/>
          <w:sz w:val="20"/>
          <w:szCs w:val="20"/>
        </w:rPr>
      </w:pPr>
    </w:p>
    <w:p w14:paraId="575E1F9B" w14:textId="77777777" w:rsidR="00B31063" w:rsidRPr="00B31063" w:rsidRDefault="00B31063" w:rsidP="00B31063">
      <w:pPr>
        <w:rPr>
          <w:rFonts w:ascii="Arial" w:hAnsi="Arial" w:cs="Arial"/>
          <w:b/>
          <w:sz w:val="20"/>
          <w:szCs w:val="20"/>
        </w:rPr>
      </w:pPr>
      <w:r w:rsidRPr="00B31063">
        <w:rPr>
          <w:rFonts w:ascii="Arial" w:hAnsi="Arial" w:cs="Arial"/>
          <w:b/>
          <w:sz w:val="20"/>
          <w:szCs w:val="20"/>
        </w:rPr>
        <w:t>Dr Vedrana Velickovic</w:t>
      </w:r>
    </w:p>
    <w:p w14:paraId="50EF726C" w14:textId="77777777" w:rsidR="00B31063" w:rsidRPr="00B31063" w:rsidRDefault="00B31063" w:rsidP="00B31063">
      <w:pPr>
        <w:widowControl w:val="0"/>
        <w:autoSpaceDE w:val="0"/>
        <w:autoSpaceDN w:val="0"/>
        <w:adjustRightInd w:val="0"/>
        <w:spacing w:after="260"/>
        <w:rPr>
          <w:rFonts w:ascii="Arial" w:hAnsi="Arial" w:cs="Arial"/>
          <w:sz w:val="20"/>
          <w:szCs w:val="20"/>
        </w:rPr>
      </w:pPr>
      <w:r w:rsidRPr="00B31063">
        <w:rPr>
          <w:rFonts w:ascii="Arial" w:hAnsi="Arial" w:cs="Arial"/>
          <w:b/>
          <w:bCs/>
          <w:sz w:val="20"/>
          <w:szCs w:val="20"/>
        </w:rPr>
        <w:t>‘New Europeans’ in Contemporary Literature and Culture</w:t>
      </w:r>
    </w:p>
    <w:p w14:paraId="0D056F68" w14:textId="77777777" w:rsidR="00B31063" w:rsidRPr="00B31063" w:rsidRDefault="00B31063" w:rsidP="00B31063">
      <w:pPr>
        <w:widowControl w:val="0"/>
        <w:autoSpaceDE w:val="0"/>
        <w:autoSpaceDN w:val="0"/>
        <w:adjustRightInd w:val="0"/>
        <w:spacing w:after="260"/>
        <w:rPr>
          <w:rFonts w:ascii="Arial" w:hAnsi="Arial" w:cs="Arial"/>
          <w:sz w:val="20"/>
          <w:szCs w:val="20"/>
        </w:rPr>
      </w:pPr>
      <w:r w:rsidRPr="00B31063">
        <w:rPr>
          <w:rFonts w:ascii="Arial" w:hAnsi="Arial" w:cs="Arial"/>
          <w:sz w:val="20"/>
          <w:szCs w:val="20"/>
        </w:rPr>
        <w:t>Over the last couple of decades, there has been a steep rise in the number of literary, media and film representations of what is now, for lack of a better term, referred to as the ‘New Europe’: that is, the reconfiguration of Europe after 1989 and following the EU enlargement in 2004 and 2007. In Britain today, together with the rising popularity of UKIP, hardly a week passes without hearing about those very ‘New Europeans’ in the media and the press, or people who are often lumped together under the generalizing and reductive rubric of the 'Eastern European'</w:t>
      </w:r>
      <w:r w:rsidRPr="00B31063">
        <w:rPr>
          <w:rFonts w:ascii="Arial" w:hAnsi="Arial" w:cs="Arial"/>
          <w:color w:val="424242"/>
          <w:sz w:val="20"/>
          <w:szCs w:val="20"/>
        </w:rPr>
        <w:t>.</w:t>
      </w:r>
      <w:r w:rsidRPr="00B31063">
        <w:rPr>
          <w:rFonts w:ascii="Arial" w:hAnsi="Arial" w:cs="Arial"/>
          <w:sz w:val="20"/>
          <w:szCs w:val="20"/>
        </w:rPr>
        <w:t xml:space="preserve"> This paper examines the re-emergence of this ‘figure’ in a range of contemporary media, film and literary production about and from Eastern Europe. Building on the studies of Balkanism of the late 1990s -- a critical examination of stereotypes and images of Eastern Europe and the Balkans – it will discuss forms of ‘Othering’ that are at work in contemporary representations. The paper will also pose a number of preliminary research questions, such as whether we can trace a similar language previously used with regard to post-1945 black and Asian immigrants, and later to black and Asian British citizens during the 1970s and 1980s in the debates about Eastern European migration, and to what extent postcolonial frameworks are useful for theorizing this recent figuration of an Eastern European ‘white other’. </w:t>
      </w:r>
    </w:p>
    <w:p w14:paraId="248F97EA" w14:textId="77777777" w:rsidR="00B31063" w:rsidRPr="00B31063" w:rsidRDefault="00B31063" w:rsidP="00B31063">
      <w:pPr>
        <w:rPr>
          <w:rFonts w:ascii="Arial" w:hAnsi="Arial" w:cs="Arial"/>
          <w:sz w:val="20"/>
          <w:szCs w:val="20"/>
        </w:rPr>
      </w:pPr>
    </w:p>
    <w:p w14:paraId="44A3BEE2" w14:textId="77777777" w:rsidR="00200D02" w:rsidRDefault="00200D02" w:rsidP="00B31063">
      <w:pPr>
        <w:rPr>
          <w:rFonts w:ascii="Arial" w:hAnsi="Arial" w:cs="Arial"/>
          <w:b/>
          <w:sz w:val="20"/>
          <w:szCs w:val="20"/>
        </w:rPr>
      </w:pPr>
    </w:p>
    <w:p w14:paraId="25C19E84" w14:textId="77777777" w:rsidR="00884062" w:rsidRDefault="00884062" w:rsidP="00B31063">
      <w:pPr>
        <w:rPr>
          <w:rFonts w:ascii="Arial" w:hAnsi="Arial" w:cs="Arial"/>
          <w:b/>
          <w:sz w:val="20"/>
          <w:szCs w:val="20"/>
        </w:rPr>
      </w:pPr>
    </w:p>
    <w:p w14:paraId="33C3A926" w14:textId="0FEB0759" w:rsidR="00B31063" w:rsidRPr="00B31063" w:rsidRDefault="00D618E8" w:rsidP="00B31063">
      <w:pPr>
        <w:rPr>
          <w:rFonts w:ascii="Arial" w:hAnsi="Arial" w:cs="Arial"/>
          <w:b/>
          <w:sz w:val="20"/>
          <w:szCs w:val="20"/>
        </w:rPr>
      </w:pPr>
      <w:r>
        <w:rPr>
          <w:rFonts w:ascii="Arial" w:hAnsi="Arial" w:cs="Arial"/>
          <w:b/>
          <w:sz w:val="20"/>
          <w:szCs w:val="20"/>
        </w:rPr>
        <w:t xml:space="preserve">Dr </w:t>
      </w:r>
      <w:r w:rsidR="00B31063" w:rsidRPr="00B31063">
        <w:rPr>
          <w:rFonts w:ascii="Arial" w:hAnsi="Arial" w:cs="Arial"/>
          <w:b/>
          <w:sz w:val="20"/>
          <w:szCs w:val="20"/>
        </w:rPr>
        <w:t>Anita Rupprecht</w:t>
      </w:r>
    </w:p>
    <w:p w14:paraId="743CF908"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b/>
          <w:bCs/>
          <w:sz w:val="20"/>
          <w:szCs w:val="20"/>
        </w:rPr>
        <w:t>‘Inherent Vice’: Tracing the Legacies of Atlantic Slavery</w:t>
      </w:r>
    </w:p>
    <w:p w14:paraId="622AAD21"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 </w:t>
      </w:r>
    </w:p>
    <w:p w14:paraId="1A40A355"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The historical, cultural and political significance of Atlantic slavery in the making of the modern world has long been acknowledged. Questions about how we can further specify the multiple legacies of slaving in the contemporary moment are currently at issue both inside and outside the academy. From the campaign for Reparations to concerns about contemporary human trafficking and from the current emphasis on memorializing Atlantic slavery to an increasingly reactionary set of public discourses about racial justice, questions of how to relate this aspect of an imperial past to the multicultural present are currently the subject of contested public debate.</w:t>
      </w:r>
    </w:p>
    <w:p w14:paraId="3CC6AD46" w14:textId="77777777" w:rsidR="00B31063" w:rsidRPr="00B31063" w:rsidRDefault="00B31063" w:rsidP="00B31063">
      <w:pPr>
        <w:widowControl w:val="0"/>
        <w:autoSpaceDE w:val="0"/>
        <w:autoSpaceDN w:val="0"/>
        <w:adjustRightInd w:val="0"/>
        <w:rPr>
          <w:rFonts w:ascii="Arial" w:hAnsi="Arial" w:cs="Arial"/>
          <w:sz w:val="20"/>
          <w:szCs w:val="20"/>
        </w:rPr>
      </w:pPr>
    </w:p>
    <w:p w14:paraId="2CF23584"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This paper – part of a larger research project – contributes to the project of tracing slavery’s occluded legacies. To do so, it turns to what might seem like an unpromising archive – that of financial insurance. Thanks to the research of reparations activists, many large multinational corporations have been forced to disclose their early profiteering from the institution. The ways in which the industry, and its legal structures, developed and adapted to the requirements of commodifying life for the purposes of forced migration have been little addressed, however. Moreover, the role of African resistance in disrupting this development has not been an issue to date.</w:t>
      </w:r>
    </w:p>
    <w:p w14:paraId="62FBCFAF" w14:textId="77777777" w:rsidR="00B31063" w:rsidRPr="00B31063" w:rsidRDefault="00B31063" w:rsidP="00B31063">
      <w:pPr>
        <w:rPr>
          <w:rFonts w:ascii="Arial" w:hAnsi="Arial" w:cs="Arial"/>
          <w:sz w:val="20"/>
          <w:szCs w:val="20"/>
        </w:rPr>
      </w:pPr>
      <w:r w:rsidRPr="00B31063">
        <w:rPr>
          <w:rFonts w:ascii="Arial" w:hAnsi="Arial" w:cs="Arial"/>
          <w:sz w:val="20"/>
          <w:szCs w:val="20"/>
        </w:rPr>
        <w:t>A spectacularly successful slave-ship rebellion that occurred off the coast of Florida in 1841 resulted in an insurance claim on the part of the slave owners. The paper draws on the ensuing legal dispute as a case study to open up further the legacy of the transatlantic slave trade buried within modern speculative finance capitalism: legacy that persists in the everyday availability of life insurance.</w:t>
      </w:r>
    </w:p>
    <w:p w14:paraId="715B5865" w14:textId="77777777" w:rsidR="00B31063" w:rsidRPr="00B31063" w:rsidRDefault="00B31063" w:rsidP="00B31063">
      <w:pPr>
        <w:rPr>
          <w:rFonts w:ascii="Arial" w:hAnsi="Arial" w:cs="Arial"/>
          <w:sz w:val="20"/>
          <w:szCs w:val="20"/>
        </w:rPr>
      </w:pPr>
    </w:p>
    <w:p w14:paraId="585B0324" w14:textId="77777777" w:rsidR="00B31063" w:rsidRPr="00B31063" w:rsidRDefault="00B31063" w:rsidP="00B31063">
      <w:pPr>
        <w:rPr>
          <w:rFonts w:ascii="Arial" w:hAnsi="Arial" w:cs="Arial"/>
          <w:b/>
          <w:sz w:val="20"/>
          <w:szCs w:val="20"/>
        </w:rPr>
      </w:pPr>
    </w:p>
    <w:p w14:paraId="36945E03" w14:textId="32B89105" w:rsidR="00B31063" w:rsidRPr="00B31063" w:rsidRDefault="00D618E8" w:rsidP="00B31063">
      <w:pPr>
        <w:rPr>
          <w:rFonts w:ascii="Arial" w:hAnsi="Arial" w:cs="Arial"/>
          <w:b/>
          <w:sz w:val="20"/>
          <w:szCs w:val="20"/>
        </w:rPr>
      </w:pPr>
      <w:r>
        <w:rPr>
          <w:rFonts w:ascii="Arial" w:hAnsi="Arial" w:cs="Arial"/>
          <w:b/>
          <w:sz w:val="20"/>
          <w:szCs w:val="20"/>
        </w:rPr>
        <w:t xml:space="preserve">Dr </w:t>
      </w:r>
      <w:r w:rsidR="00B31063" w:rsidRPr="00B31063">
        <w:rPr>
          <w:rFonts w:ascii="Arial" w:hAnsi="Arial" w:cs="Arial"/>
          <w:b/>
          <w:sz w:val="20"/>
          <w:szCs w:val="20"/>
        </w:rPr>
        <w:t>Dora Carpenter-Latiri and Simon Sandy</w:t>
      </w:r>
    </w:p>
    <w:p w14:paraId="74E75C13" w14:textId="77777777" w:rsidR="00B31063" w:rsidRPr="00B31063" w:rsidRDefault="00B31063" w:rsidP="00B31063">
      <w:pPr>
        <w:rPr>
          <w:rFonts w:ascii="Arial" w:eastAsia="Times New Roman" w:hAnsi="Arial" w:cs="Arial"/>
          <w:b/>
          <w:color w:val="000000"/>
          <w:sz w:val="20"/>
          <w:szCs w:val="20"/>
          <w:lang w:eastAsia="en-GB"/>
        </w:rPr>
      </w:pPr>
      <w:r w:rsidRPr="00B31063">
        <w:rPr>
          <w:rFonts w:ascii="Arial" w:eastAsia="Times New Roman" w:hAnsi="Arial" w:cs="Arial"/>
          <w:b/>
          <w:color w:val="000000"/>
          <w:sz w:val="20"/>
          <w:szCs w:val="20"/>
          <w:lang w:eastAsia="en-GB"/>
        </w:rPr>
        <w:t>"</w:t>
      </w:r>
      <w:r w:rsidRPr="00B31063">
        <w:rPr>
          <w:rFonts w:ascii="Arial" w:eastAsia="Times New Roman" w:hAnsi="Arial" w:cs="Arial"/>
          <w:b/>
          <w:i/>
          <w:color w:val="000000"/>
          <w:sz w:val="20"/>
          <w:szCs w:val="20"/>
          <w:lang w:eastAsia="en-GB"/>
        </w:rPr>
        <w:t>T</w:t>
      </w:r>
      <w:r w:rsidRPr="00B31063">
        <w:rPr>
          <w:rFonts w:ascii="Arial" w:eastAsia="Times New Roman" w:hAnsi="Arial" w:cs="Arial"/>
          <w:b/>
          <w:i/>
          <w:iCs/>
          <w:color w:val="000000"/>
          <w:sz w:val="20"/>
          <w:szCs w:val="20"/>
          <w:lang w:eastAsia="en-GB"/>
        </w:rPr>
        <w:t>oo much yellow? Add yellow</w:t>
      </w:r>
      <w:r w:rsidRPr="00B31063">
        <w:rPr>
          <w:rFonts w:ascii="Arial" w:eastAsia="Times New Roman" w:hAnsi="Arial" w:cs="Arial"/>
          <w:b/>
          <w:color w:val="000000"/>
          <w:sz w:val="20"/>
          <w:szCs w:val="20"/>
          <w:lang w:eastAsia="en-GB"/>
        </w:rPr>
        <w:t>.” Photos and narratives: documenting the collaborative process behind a textual-visual research project.</w:t>
      </w:r>
    </w:p>
    <w:p w14:paraId="6AC42D93" w14:textId="77777777" w:rsidR="00B31063" w:rsidRPr="00B31063" w:rsidRDefault="00B31063" w:rsidP="00B31063">
      <w:pPr>
        <w:rPr>
          <w:rFonts w:ascii="Arial" w:eastAsia="Times New Roman" w:hAnsi="Arial" w:cs="Arial"/>
          <w:color w:val="000000"/>
          <w:sz w:val="20"/>
          <w:szCs w:val="20"/>
          <w:lang w:eastAsia="en-GB"/>
        </w:rPr>
      </w:pPr>
    </w:p>
    <w:p w14:paraId="0315572B" w14:textId="78CBC13C" w:rsidR="00B31063" w:rsidRPr="00B31063" w:rsidRDefault="00B31063" w:rsidP="00B31063">
      <w:pPr>
        <w:rPr>
          <w:rFonts w:ascii="Arial" w:eastAsia="Times New Roman" w:hAnsi="Arial" w:cs="Arial"/>
          <w:color w:val="000000"/>
          <w:sz w:val="20"/>
          <w:szCs w:val="20"/>
          <w:lang w:eastAsia="en-GB"/>
        </w:rPr>
      </w:pPr>
      <w:r w:rsidRPr="00B31063">
        <w:rPr>
          <w:rFonts w:ascii="Arial" w:eastAsia="Times New Roman" w:hAnsi="Arial" w:cs="Arial"/>
          <w:color w:val="000000"/>
          <w:sz w:val="20"/>
          <w:szCs w:val="20"/>
          <w:lang w:eastAsia="en-GB"/>
        </w:rPr>
        <w:t>This paper will illustrate the collaborative work of Simon Sandy</w:t>
      </w:r>
      <w:r w:rsidR="00EF30A3">
        <w:rPr>
          <w:rFonts w:ascii="Arial" w:eastAsia="Times New Roman" w:hAnsi="Arial" w:cs="Arial"/>
          <w:color w:val="000000"/>
          <w:sz w:val="20"/>
          <w:szCs w:val="20"/>
          <w:lang w:eastAsia="en-GB"/>
        </w:rPr>
        <w:t>’s</w:t>
      </w:r>
      <w:r w:rsidRPr="00B31063">
        <w:rPr>
          <w:rFonts w:ascii="Arial" w:eastAsia="Times New Roman" w:hAnsi="Arial" w:cs="Arial"/>
          <w:color w:val="000000"/>
          <w:sz w:val="20"/>
          <w:szCs w:val="20"/>
          <w:lang w:eastAsia="en-GB"/>
        </w:rPr>
        <w:t xml:space="preserve"> (photography) and Dora Carpenter-Latiri’s (humanities) over five portraits of Tunisian women. These women are part of a group of 15 women interviewed and photographed during Dora’s fieldwork for her research project, which won a University sabbatical award for semester 2 of the current academic year. Dora’s project is both textual (interviews + narratives) and visual (photo portraits). The photographic training with Simon was funded by the School of Humanities. </w:t>
      </w:r>
    </w:p>
    <w:p w14:paraId="64BDBC59" w14:textId="77777777" w:rsidR="00B31063" w:rsidRPr="00B31063" w:rsidRDefault="00B31063" w:rsidP="00B31063">
      <w:pPr>
        <w:rPr>
          <w:rFonts w:ascii="Arial" w:eastAsia="Times New Roman" w:hAnsi="Arial" w:cs="Arial"/>
          <w:color w:val="000000"/>
          <w:sz w:val="20"/>
          <w:szCs w:val="20"/>
          <w:lang w:eastAsia="en-GB"/>
        </w:rPr>
      </w:pPr>
    </w:p>
    <w:p w14:paraId="5DEF9739" w14:textId="77777777" w:rsidR="00B31063" w:rsidRPr="00B31063" w:rsidRDefault="00B31063" w:rsidP="00B31063">
      <w:pPr>
        <w:rPr>
          <w:rFonts w:ascii="Arial" w:eastAsia="Times New Roman" w:hAnsi="Arial" w:cs="Arial"/>
          <w:color w:val="000000"/>
          <w:sz w:val="20"/>
          <w:szCs w:val="20"/>
          <w:lang w:eastAsia="en-GB"/>
        </w:rPr>
      </w:pPr>
      <w:r w:rsidRPr="00B31063">
        <w:rPr>
          <w:rFonts w:ascii="Arial" w:eastAsia="Times New Roman" w:hAnsi="Arial" w:cs="Arial"/>
          <w:color w:val="000000"/>
          <w:sz w:val="20"/>
          <w:szCs w:val="20"/>
          <w:lang w:eastAsia="en-GB"/>
        </w:rPr>
        <w:t xml:space="preserve">The women interviewed/photographed are women writers or women artists who make books; they all have a close bond with Tunisia, either because they were born there, live there, or their work deals with Tunisia. </w:t>
      </w:r>
    </w:p>
    <w:p w14:paraId="4B893DF9" w14:textId="77777777" w:rsidR="00B31063" w:rsidRPr="00B31063" w:rsidRDefault="00B31063" w:rsidP="00B31063">
      <w:pPr>
        <w:rPr>
          <w:rFonts w:ascii="Arial" w:eastAsia="Times New Roman" w:hAnsi="Arial" w:cs="Arial"/>
          <w:color w:val="000000"/>
          <w:sz w:val="20"/>
          <w:szCs w:val="20"/>
          <w:lang w:eastAsia="en-GB"/>
        </w:rPr>
      </w:pPr>
    </w:p>
    <w:p w14:paraId="6B1B523F" w14:textId="35FECA5E" w:rsidR="00B31063" w:rsidRPr="00B31063" w:rsidRDefault="00B31063" w:rsidP="00B31063">
      <w:pPr>
        <w:rPr>
          <w:rFonts w:ascii="Arial" w:eastAsia="Times New Roman" w:hAnsi="Arial" w:cs="Arial"/>
          <w:color w:val="000000"/>
          <w:sz w:val="20"/>
          <w:szCs w:val="20"/>
          <w:lang w:eastAsia="en-GB"/>
        </w:rPr>
      </w:pPr>
      <w:r w:rsidRPr="00B31063">
        <w:rPr>
          <w:rFonts w:ascii="Arial" w:eastAsia="Times New Roman" w:hAnsi="Arial" w:cs="Arial"/>
          <w:color w:val="000000"/>
          <w:sz w:val="20"/>
          <w:szCs w:val="20"/>
          <w:lang w:eastAsia="en-GB"/>
        </w:rPr>
        <w:t>All women have been p</w:t>
      </w:r>
      <w:r w:rsidR="00EF30A3">
        <w:rPr>
          <w:rFonts w:ascii="Arial" w:eastAsia="Times New Roman" w:hAnsi="Arial" w:cs="Arial"/>
          <w:color w:val="000000"/>
          <w:sz w:val="20"/>
          <w:szCs w:val="20"/>
          <w:lang w:eastAsia="en-GB"/>
        </w:rPr>
        <w:t>hotographed with the same wide-</w:t>
      </w:r>
      <w:r w:rsidRPr="00B31063">
        <w:rPr>
          <w:rFonts w:ascii="Arial" w:eastAsia="Times New Roman" w:hAnsi="Arial" w:cs="Arial"/>
          <w:color w:val="000000"/>
          <w:sz w:val="20"/>
          <w:szCs w:val="20"/>
          <w:lang w:eastAsia="en-GB"/>
        </w:rPr>
        <w:t xml:space="preserve">angle 20 mm lens. </w:t>
      </w:r>
    </w:p>
    <w:p w14:paraId="122F1E18" w14:textId="77777777" w:rsidR="00B31063" w:rsidRPr="00B31063" w:rsidRDefault="00B31063" w:rsidP="00B31063">
      <w:pPr>
        <w:rPr>
          <w:rFonts w:ascii="Arial" w:eastAsia="Times New Roman" w:hAnsi="Arial" w:cs="Arial"/>
          <w:color w:val="000000"/>
          <w:sz w:val="20"/>
          <w:szCs w:val="20"/>
          <w:lang w:eastAsia="en-GB"/>
        </w:rPr>
      </w:pPr>
    </w:p>
    <w:p w14:paraId="34A24514" w14:textId="77777777" w:rsidR="00B31063" w:rsidRPr="00B31063" w:rsidRDefault="00B31063" w:rsidP="00B31063">
      <w:pPr>
        <w:rPr>
          <w:rFonts w:ascii="Arial" w:eastAsia="Times New Roman" w:hAnsi="Arial" w:cs="Arial"/>
          <w:color w:val="000000"/>
          <w:sz w:val="20"/>
          <w:szCs w:val="20"/>
          <w:lang w:eastAsia="en-GB"/>
        </w:rPr>
      </w:pPr>
      <w:r w:rsidRPr="00B31063">
        <w:rPr>
          <w:rFonts w:ascii="Arial" w:eastAsia="Times New Roman" w:hAnsi="Arial" w:cs="Arial"/>
          <w:color w:val="000000"/>
          <w:sz w:val="20"/>
          <w:szCs w:val="20"/>
          <w:lang w:eastAsia="en-GB"/>
        </w:rPr>
        <w:t>The selecting and editing stage was part of Dora’s photographic training; the process was collaborative. When selecting and editing the photos, first of all the photos had to be technically good enough for a colour and a black and white print. Another criterion in selecting the photos was that the final set of photos had to offer a variation in style so that the portraits would reflect the individuality of each woman whilst remaining within the same format. But most importantly the decisive criterion in selecting each photo is how it offers room for a narrative to take shape: the narratives emerge from the verbal material collected in the interviews and from the connections we make with other visual references. It is at this stage that our collaboration is the most creative. Our conversations about the photos are an expression of the interaction between the verbal and the visual medium, they make us question and push the boundaries of each medium. This paper documents an important stage in the research project: although not visible in the final output, this encounter is a vital creative stage, defining the whole project.</w:t>
      </w:r>
    </w:p>
    <w:p w14:paraId="5040D93F" w14:textId="77777777" w:rsidR="00B31063" w:rsidRPr="00B31063" w:rsidRDefault="00B31063" w:rsidP="00B31063">
      <w:pPr>
        <w:rPr>
          <w:rFonts w:ascii="Arial" w:hAnsi="Arial" w:cs="Arial"/>
          <w:sz w:val="20"/>
          <w:szCs w:val="20"/>
        </w:rPr>
      </w:pPr>
    </w:p>
    <w:p w14:paraId="62DB1C94" w14:textId="77777777" w:rsidR="00B31063" w:rsidRPr="00B31063" w:rsidRDefault="00B31063" w:rsidP="00B31063">
      <w:pPr>
        <w:rPr>
          <w:rFonts w:ascii="Arial" w:hAnsi="Arial" w:cs="Arial"/>
          <w:b/>
          <w:sz w:val="20"/>
          <w:szCs w:val="20"/>
        </w:rPr>
      </w:pPr>
    </w:p>
    <w:p w14:paraId="58DEB061" w14:textId="77777777" w:rsidR="00200D02" w:rsidRDefault="00200D02" w:rsidP="00B31063">
      <w:pPr>
        <w:rPr>
          <w:rFonts w:ascii="Arial" w:hAnsi="Arial" w:cs="Arial"/>
          <w:b/>
          <w:sz w:val="20"/>
          <w:szCs w:val="20"/>
        </w:rPr>
      </w:pPr>
    </w:p>
    <w:p w14:paraId="0AE439AD" w14:textId="6DA03498" w:rsidR="00B31063" w:rsidRPr="00B31063" w:rsidRDefault="00D618E8" w:rsidP="00B31063">
      <w:pPr>
        <w:rPr>
          <w:rFonts w:ascii="Arial" w:hAnsi="Arial" w:cs="Arial"/>
          <w:b/>
          <w:sz w:val="20"/>
          <w:szCs w:val="20"/>
        </w:rPr>
      </w:pPr>
      <w:r>
        <w:rPr>
          <w:rFonts w:ascii="Arial" w:hAnsi="Arial" w:cs="Arial"/>
          <w:b/>
          <w:sz w:val="20"/>
          <w:szCs w:val="20"/>
        </w:rPr>
        <w:t xml:space="preserve">Dr </w:t>
      </w:r>
      <w:r w:rsidR="00B31063" w:rsidRPr="00B31063">
        <w:rPr>
          <w:rFonts w:ascii="Arial" w:hAnsi="Arial" w:cs="Arial"/>
          <w:b/>
          <w:sz w:val="20"/>
          <w:szCs w:val="20"/>
        </w:rPr>
        <w:t>Julie Doyle</w:t>
      </w:r>
    </w:p>
    <w:p w14:paraId="70856881"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b/>
          <w:bCs/>
          <w:sz w:val="20"/>
          <w:szCs w:val="20"/>
        </w:rPr>
        <w:t>Speaking out: Communicative media practices for social change</w:t>
      </w:r>
    </w:p>
    <w:p w14:paraId="490701B7"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b/>
          <w:bCs/>
          <w:sz w:val="20"/>
          <w:szCs w:val="20"/>
        </w:rPr>
        <w:t> </w:t>
      </w:r>
    </w:p>
    <w:p w14:paraId="2CD9B634" w14:textId="720A356F" w:rsidR="00B31063" w:rsidRPr="00B31063" w:rsidRDefault="00B31063" w:rsidP="00B31063">
      <w:pPr>
        <w:rPr>
          <w:rFonts w:ascii="Arial" w:hAnsi="Arial" w:cs="Arial"/>
          <w:b/>
          <w:sz w:val="20"/>
          <w:szCs w:val="20"/>
        </w:rPr>
      </w:pPr>
      <w:r w:rsidRPr="00B31063">
        <w:rPr>
          <w:rFonts w:ascii="Arial" w:hAnsi="Arial" w:cs="Arial"/>
          <w:sz w:val="20"/>
          <w:szCs w:val="20"/>
        </w:rPr>
        <w:t xml:space="preserve">From </w:t>
      </w:r>
      <w:r w:rsidR="00EF30A3">
        <w:rPr>
          <w:rFonts w:ascii="Arial" w:hAnsi="Arial" w:cs="Arial"/>
          <w:sz w:val="20"/>
          <w:szCs w:val="20"/>
        </w:rPr>
        <w:t>online news stories to I</w:t>
      </w:r>
      <w:r w:rsidRPr="00B31063">
        <w:rPr>
          <w:rFonts w:ascii="Arial" w:hAnsi="Arial" w:cs="Arial"/>
          <w:sz w:val="20"/>
          <w:szCs w:val="20"/>
        </w:rPr>
        <w:t>nstagram images, media technologies and practices shape our everyday lives, affecting how and what we communicate, as well as the social values we hold and enact. Media research at Brighton is concerned with examining the complex relationships between communication technologies, economy, culture and society, as a means of enacting social and political change. Central to our research practice is a concern for marginalised groups/identities, for questions of inclusion/exclusion, and for issues of equality, ethics and justice. As such, this presentation will focus upon 3 key areas of media research which attend to these concerns: 1) community media and social engagement; 2) sexualities, youth and social media; 3) climate change communication and action. By highlighting specific research projects and the role of external partnerships, the presentation will illustrate how media research at Brighton pushes both disciplinary and cultural boundaries to help speak out on matters of human and environmental concern in order to effect social change.</w:t>
      </w:r>
    </w:p>
    <w:p w14:paraId="372FB1DF" w14:textId="77777777" w:rsidR="00B31063" w:rsidRPr="00B31063" w:rsidRDefault="00B31063" w:rsidP="00B31063">
      <w:pPr>
        <w:rPr>
          <w:rFonts w:ascii="Arial" w:hAnsi="Arial" w:cs="Arial"/>
          <w:b/>
          <w:sz w:val="20"/>
          <w:szCs w:val="20"/>
        </w:rPr>
      </w:pPr>
    </w:p>
    <w:p w14:paraId="6BE45F34" w14:textId="77777777" w:rsidR="00D618E8" w:rsidRDefault="00D618E8" w:rsidP="00B31063">
      <w:pPr>
        <w:rPr>
          <w:rFonts w:ascii="Arial" w:hAnsi="Arial" w:cs="Arial"/>
          <w:b/>
          <w:sz w:val="20"/>
          <w:szCs w:val="20"/>
        </w:rPr>
      </w:pPr>
    </w:p>
    <w:p w14:paraId="78F8303F" w14:textId="360EABDF" w:rsidR="00B31063" w:rsidRPr="00B31063" w:rsidRDefault="00D618E8" w:rsidP="00B31063">
      <w:pPr>
        <w:rPr>
          <w:rFonts w:ascii="Arial" w:hAnsi="Arial" w:cs="Arial"/>
          <w:b/>
          <w:sz w:val="20"/>
          <w:szCs w:val="20"/>
        </w:rPr>
      </w:pPr>
      <w:r>
        <w:rPr>
          <w:rFonts w:ascii="Arial" w:hAnsi="Arial" w:cs="Arial"/>
          <w:b/>
          <w:sz w:val="20"/>
          <w:szCs w:val="20"/>
        </w:rPr>
        <w:t xml:space="preserve">Dr </w:t>
      </w:r>
      <w:r w:rsidR="00B31063" w:rsidRPr="00B31063">
        <w:rPr>
          <w:rFonts w:ascii="Arial" w:hAnsi="Arial" w:cs="Arial"/>
          <w:b/>
          <w:sz w:val="20"/>
          <w:szCs w:val="20"/>
        </w:rPr>
        <w:t>Ryan Southall</w:t>
      </w:r>
    </w:p>
    <w:p w14:paraId="645FE2E3" w14:textId="77777777" w:rsidR="00B31063" w:rsidRPr="00B31063" w:rsidRDefault="00B31063" w:rsidP="00B31063">
      <w:pPr>
        <w:widowControl w:val="0"/>
        <w:autoSpaceDE w:val="0"/>
        <w:autoSpaceDN w:val="0"/>
        <w:adjustRightInd w:val="0"/>
        <w:rPr>
          <w:rFonts w:ascii="Arial" w:hAnsi="Arial" w:cs="Arial"/>
          <w:b/>
          <w:sz w:val="20"/>
          <w:szCs w:val="20"/>
        </w:rPr>
      </w:pPr>
      <w:r w:rsidRPr="00B31063">
        <w:rPr>
          <w:rFonts w:ascii="Arial" w:hAnsi="Arial" w:cs="Arial"/>
          <w:b/>
          <w:sz w:val="20"/>
          <w:szCs w:val="20"/>
        </w:rPr>
        <w:t>The VI-Suite. An integrated set of environmental analysis and generative design tools.</w:t>
      </w:r>
    </w:p>
    <w:p w14:paraId="4D8FFDFF" w14:textId="77777777" w:rsidR="00B31063" w:rsidRPr="00B31063" w:rsidRDefault="00B31063" w:rsidP="00B31063">
      <w:pPr>
        <w:widowControl w:val="0"/>
        <w:autoSpaceDE w:val="0"/>
        <w:autoSpaceDN w:val="0"/>
        <w:adjustRightInd w:val="0"/>
        <w:rPr>
          <w:rFonts w:ascii="Arial" w:hAnsi="Arial" w:cs="Arial"/>
          <w:sz w:val="20"/>
          <w:szCs w:val="20"/>
        </w:rPr>
      </w:pPr>
    </w:p>
    <w:p w14:paraId="2810102E"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The VI-Suite, authored by Dr Ryan Southall of the School of Arts, Design &amp; Media, is a free and open-source integrated set of building environmental analysis tools hosted within the Blender 3D content creation suite. The VI-Suite contains two main components: LiVi - a pre/post-processor for the Radiance lighting simulation suite and EnVi - a pre/post-processor for the EnergyPlus thermal simulation engine. VI-Suite capabilities encompass wind rose and sun path creation and visualisation, shadow study analysis, lighting analysis (basic, compliance testing and Climate Based Daylight Modelling), building thermal analysis, advanced natural ventilation network creation, and Environmental Generative (EnvGen) design. An emphasis is placed within the VI-Suite on geometry manipulation and results visualisation; areas where the VI-Suite has some unique features.</w:t>
      </w:r>
    </w:p>
    <w:p w14:paraId="0B4987CF" w14:textId="77777777" w:rsidR="00B31063" w:rsidRPr="00B31063" w:rsidRDefault="00B31063" w:rsidP="00B31063">
      <w:pPr>
        <w:rPr>
          <w:rFonts w:ascii="Arial" w:hAnsi="Arial" w:cs="Arial"/>
          <w:b/>
          <w:sz w:val="20"/>
          <w:szCs w:val="20"/>
        </w:rPr>
      </w:pPr>
      <w:r w:rsidRPr="00B31063">
        <w:rPr>
          <w:rFonts w:ascii="Arial" w:hAnsi="Arial" w:cs="Arial"/>
          <w:sz w:val="20"/>
          <w:szCs w:val="20"/>
        </w:rPr>
        <w:t>This talk will focus on the choice of Blender as a host application, some of the Vi-Suite's capabilities and a demonstration of its operation</w:t>
      </w:r>
    </w:p>
    <w:p w14:paraId="1EEBD489" w14:textId="77777777" w:rsidR="00B31063" w:rsidRPr="00B31063" w:rsidRDefault="00B31063" w:rsidP="00B31063">
      <w:pPr>
        <w:rPr>
          <w:rFonts w:ascii="Arial" w:hAnsi="Arial" w:cs="Arial"/>
          <w:b/>
          <w:sz w:val="20"/>
          <w:szCs w:val="20"/>
        </w:rPr>
      </w:pPr>
    </w:p>
    <w:p w14:paraId="5845586C" w14:textId="77777777" w:rsidR="00B31063" w:rsidRPr="00B31063" w:rsidRDefault="00B31063" w:rsidP="00B31063">
      <w:pPr>
        <w:rPr>
          <w:rFonts w:ascii="Arial" w:hAnsi="Arial" w:cs="Arial"/>
          <w:b/>
          <w:sz w:val="20"/>
          <w:szCs w:val="20"/>
        </w:rPr>
      </w:pPr>
    </w:p>
    <w:p w14:paraId="775DFA1A" w14:textId="574260CC" w:rsidR="00B31063" w:rsidRDefault="00D618E8" w:rsidP="00B31063">
      <w:pPr>
        <w:rPr>
          <w:rFonts w:ascii="Arial" w:hAnsi="Arial" w:cs="Arial"/>
          <w:b/>
          <w:sz w:val="20"/>
          <w:szCs w:val="20"/>
        </w:rPr>
      </w:pPr>
      <w:r w:rsidRPr="00CB6804">
        <w:rPr>
          <w:rFonts w:ascii="Arial" w:hAnsi="Arial" w:cs="Arial"/>
          <w:b/>
          <w:sz w:val="20"/>
          <w:szCs w:val="20"/>
        </w:rPr>
        <w:t xml:space="preserve">Dr </w:t>
      </w:r>
      <w:r w:rsidR="00B31063" w:rsidRPr="00CB6804">
        <w:rPr>
          <w:rFonts w:ascii="Arial" w:hAnsi="Arial" w:cs="Arial"/>
          <w:b/>
          <w:sz w:val="20"/>
          <w:szCs w:val="20"/>
        </w:rPr>
        <w:t>Mikhail</w:t>
      </w:r>
      <w:r w:rsidRPr="00CB6804">
        <w:rPr>
          <w:rFonts w:ascii="Arial" w:hAnsi="Arial" w:cs="Arial"/>
          <w:b/>
          <w:sz w:val="20"/>
          <w:szCs w:val="20"/>
        </w:rPr>
        <w:t xml:space="preserve"> Karikis</w:t>
      </w:r>
    </w:p>
    <w:p w14:paraId="236C31FB" w14:textId="3488E99F" w:rsidR="00AD422E" w:rsidRPr="00AD422E" w:rsidRDefault="00AD422E" w:rsidP="00B31063">
      <w:pPr>
        <w:rPr>
          <w:rFonts w:ascii="Arial" w:hAnsi="Arial" w:cs="Arial"/>
          <w:i/>
          <w:sz w:val="20"/>
          <w:szCs w:val="20"/>
        </w:rPr>
      </w:pPr>
      <w:r w:rsidRPr="00AD422E">
        <w:rPr>
          <w:rFonts w:ascii="Arial" w:hAnsi="Arial" w:cs="Arial"/>
          <w:i/>
          <w:sz w:val="20"/>
          <w:szCs w:val="20"/>
        </w:rPr>
        <w:t>More information to follow</w:t>
      </w:r>
    </w:p>
    <w:p w14:paraId="6B50B399" w14:textId="77777777" w:rsidR="00B31063" w:rsidRPr="00B31063" w:rsidRDefault="00B31063" w:rsidP="00B31063">
      <w:pPr>
        <w:rPr>
          <w:rFonts w:ascii="Arial" w:hAnsi="Arial" w:cs="Arial"/>
          <w:b/>
          <w:sz w:val="20"/>
          <w:szCs w:val="20"/>
        </w:rPr>
      </w:pPr>
    </w:p>
    <w:p w14:paraId="26AA40DD" w14:textId="0CDC5878" w:rsidR="00556A8D" w:rsidRDefault="00556A8D" w:rsidP="00B31063">
      <w:pPr>
        <w:rPr>
          <w:rFonts w:ascii="Arial" w:hAnsi="Arial" w:cs="Arial"/>
          <w:b/>
          <w:sz w:val="20"/>
          <w:szCs w:val="20"/>
        </w:rPr>
      </w:pPr>
    </w:p>
    <w:p w14:paraId="33B6F4DC" w14:textId="77777777" w:rsidR="00556A8D" w:rsidRDefault="00556A8D" w:rsidP="00B31063">
      <w:pPr>
        <w:rPr>
          <w:rFonts w:ascii="Arial" w:hAnsi="Arial" w:cs="Arial"/>
          <w:b/>
          <w:sz w:val="20"/>
          <w:szCs w:val="20"/>
        </w:rPr>
      </w:pPr>
    </w:p>
    <w:p w14:paraId="326453DE" w14:textId="77777777" w:rsidR="00A60CC8" w:rsidRDefault="00A60CC8" w:rsidP="00A60CC8">
      <w:pPr>
        <w:rPr>
          <w:rFonts w:ascii="Arial" w:hAnsi="Arial" w:cs="Arial"/>
          <w:b/>
          <w:sz w:val="20"/>
          <w:szCs w:val="20"/>
        </w:rPr>
      </w:pPr>
      <w:r w:rsidRPr="00A60CC8">
        <w:rPr>
          <w:rFonts w:ascii="Arial" w:hAnsi="Arial" w:cs="Arial"/>
          <w:b/>
          <w:sz w:val="20"/>
          <w:szCs w:val="20"/>
        </w:rPr>
        <w:t xml:space="preserve">Dr </w:t>
      </w:r>
      <w:r w:rsidR="00B31063" w:rsidRPr="00A60CC8">
        <w:rPr>
          <w:rFonts w:ascii="Arial" w:hAnsi="Arial" w:cs="Arial"/>
          <w:b/>
          <w:sz w:val="20"/>
          <w:szCs w:val="20"/>
        </w:rPr>
        <w:t>Karen Miller</w:t>
      </w:r>
    </w:p>
    <w:p w14:paraId="3D08493C" w14:textId="4DF24065" w:rsidR="00A60CC8" w:rsidRPr="00A60CC8" w:rsidRDefault="00A60CC8" w:rsidP="00A60CC8">
      <w:pPr>
        <w:rPr>
          <w:rFonts w:ascii="Arial" w:hAnsi="Arial" w:cs="Arial"/>
          <w:b/>
          <w:sz w:val="20"/>
          <w:szCs w:val="20"/>
        </w:rPr>
      </w:pPr>
      <w:r w:rsidRPr="00A60CC8">
        <w:rPr>
          <w:rFonts w:ascii="Arial" w:hAnsi="Arial" w:cs="Arial"/>
          <w:b/>
          <w:sz w:val="20"/>
          <w:szCs w:val="20"/>
        </w:rPr>
        <w:t>Understanding the Characteristics of Design Leaders in Large Fashion Retailers</w:t>
      </w:r>
    </w:p>
    <w:p w14:paraId="2FCCD610" w14:textId="77777777" w:rsidR="00B31063" w:rsidRDefault="00B31063" w:rsidP="00B31063">
      <w:pPr>
        <w:rPr>
          <w:rFonts w:ascii="Arial" w:hAnsi="Arial" w:cs="Arial"/>
          <w:b/>
          <w:sz w:val="20"/>
          <w:szCs w:val="20"/>
        </w:rPr>
      </w:pPr>
    </w:p>
    <w:p w14:paraId="31E82242" w14:textId="77777777" w:rsidR="00884062" w:rsidRDefault="00A60CC8" w:rsidP="00884062">
      <w:pPr>
        <w:pStyle w:val="Abstract"/>
        <w:ind w:left="0"/>
        <w:jc w:val="left"/>
        <w:rPr>
          <w:rFonts w:cs="Arial"/>
          <w:sz w:val="20"/>
          <w:szCs w:val="20"/>
        </w:rPr>
      </w:pPr>
      <w:r w:rsidRPr="00A60CC8">
        <w:rPr>
          <w:rFonts w:cs="Arial"/>
          <w:sz w:val="20"/>
          <w:szCs w:val="20"/>
        </w:rPr>
        <w:t xml:space="preserve">Recently design leadership has received increased attention, particularly in relation to knowledge intensive organisations such as fashion retailers. However, to date little is known about the nature of individuals in these vital positions. In response, this study aims to identify ‘what’ design leaders ‘do’ </w:t>
      </w:r>
      <w:r w:rsidRPr="00A60CC8">
        <w:rPr>
          <w:rFonts w:cs="Arial"/>
          <w:color w:val="000000"/>
          <w:sz w:val="20"/>
          <w:szCs w:val="20"/>
          <w:lang w:val="en-US"/>
        </w:rPr>
        <w:t>(their roles) and ‘what’ they need in order to ‘do’ (their skills).</w:t>
      </w:r>
      <w:r w:rsidRPr="00A60CC8">
        <w:rPr>
          <w:rFonts w:cs="Arial"/>
          <w:sz w:val="20"/>
          <w:szCs w:val="20"/>
        </w:rPr>
        <w:t xml:space="preserve"> Empirical data was generated during interviews with 26 design leaders in seven UK-based international retailers using a novel method of graphical elicitation. Temporal data on the seven organisations was also mapped through an innovative graphical approach. The results reveal distinct patterns from those previously reported in design leadership and broader leadership literature. Predominantly these relate to </w:t>
      </w:r>
      <w:r w:rsidRPr="00A60CC8">
        <w:rPr>
          <w:rFonts w:cs="Arial"/>
          <w:i/>
          <w:sz w:val="20"/>
          <w:szCs w:val="20"/>
        </w:rPr>
        <w:t>designicity</w:t>
      </w:r>
      <w:r w:rsidRPr="00A60CC8">
        <w:rPr>
          <w:rFonts w:cs="Arial"/>
          <w:sz w:val="20"/>
          <w:szCs w:val="20"/>
        </w:rPr>
        <w:t xml:space="preserve">, a term that has been introduced to describe how design knowledge is imbued into all aspects of leadership. Additionally this study illustrates that there must be congruence between the skills and knowledge of design leaders and the organisation. Hence, this research contributes to academic knowledge by more clearly defining the need for formal design education and extensive experience in design leadership. By delineating design leaders in this way greater clarity is also provided for education and industry in relation to recruitment and on-going knowledge acquisition. </w:t>
      </w:r>
    </w:p>
    <w:p w14:paraId="386568B3" w14:textId="77777777" w:rsidR="00E872E4" w:rsidRDefault="00E872E4" w:rsidP="00884062">
      <w:pPr>
        <w:pStyle w:val="Abstract"/>
        <w:ind w:left="0"/>
        <w:jc w:val="left"/>
        <w:rPr>
          <w:rFonts w:cs="Arial"/>
          <w:b/>
          <w:sz w:val="20"/>
          <w:szCs w:val="20"/>
        </w:rPr>
      </w:pPr>
    </w:p>
    <w:p w14:paraId="65059496" w14:textId="77777777" w:rsidR="00E872E4" w:rsidRDefault="00E872E4" w:rsidP="00884062">
      <w:pPr>
        <w:pStyle w:val="Abstract"/>
        <w:ind w:left="0"/>
        <w:jc w:val="left"/>
        <w:rPr>
          <w:rFonts w:cs="Arial"/>
          <w:b/>
          <w:sz w:val="20"/>
          <w:szCs w:val="20"/>
        </w:rPr>
      </w:pPr>
    </w:p>
    <w:p w14:paraId="3B22EC4F" w14:textId="31770802" w:rsidR="00B31063" w:rsidRPr="00884062" w:rsidRDefault="00B31063" w:rsidP="00884062">
      <w:pPr>
        <w:pStyle w:val="Abstract"/>
        <w:ind w:left="0"/>
        <w:jc w:val="left"/>
        <w:rPr>
          <w:rFonts w:cs="Arial"/>
          <w:sz w:val="20"/>
          <w:szCs w:val="20"/>
        </w:rPr>
      </w:pPr>
      <w:r w:rsidRPr="00B31063">
        <w:rPr>
          <w:rFonts w:cs="Arial"/>
          <w:b/>
          <w:sz w:val="20"/>
          <w:szCs w:val="20"/>
        </w:rPr>
        <w:t>Dr Damon Taylor</w:t>
      </w:r>
    </w:p>
    <w:p w14:paraId="45D06964" w14:textId="77777777" w:rsidR="00B31063" w:rsidRPr="00B31063" w:rsidRDefault="00B31063" w:rsidP="00B31063">
      <w:pPr>
        <w:rPr>
          <w:rFonts w:ascii="Arial" w:hAnsi="Arial" w:cs="Arial"/>
          <w:b/>
          <w:sz w:val="20"/>
          <w:szCs w:val="20"/>
        </w:rPr>
      </w:pPr>
      <w:r w:rsidRPr="00B31063">
        <w:rPr>
          <w:rFonts w:ascii="Arial" w:hAnsi="Arial" w:cs="Arial"/>
          <w:b/>
          <w:sz w:val="20"/>
          <w:szCs w:val="20"/>
        </w:rPr>
        <w:t>Design Systemics: Large Technical Systems and Four-Dimensional Objects</w:t>
      </w:r>
    </w:p>
    <w:p w14:paraId="6768013C" w14:textId="77777777" w:rsidR="00B31063" w:rsidRPr="00B31063" w:rsidRDefault="00B31063" w:rsidP="00B31063">
      <w:pPr>
        <w:rPr>
          <w:rFonts w:ascii="Arial" w:hAnsi="Arial" w:cs="Arial"/>
          <w:sz w:val="20"/>
          <w:szCs w:val="20"/>
        </w:rPr>
      </w:pPr>
    </w:p>
    <w:p w14:paraId="1C0447D2" w14:textId="77777777" w:rsidR="00B31063" w:rsidRPr="00B31063" w:rsidRDefault="00B31063" w:rsidP="00B31063">
      <w:pPr>
        <w:rPr>
          <w:rFonts w:ascii="Arial" w:hAnsi="Arial" w:cs="Arial"/>
          <w:sz w:val="20"/>
          <w:szCs w:val="20"/>
        </w:rPr>
      </w:pPr>
      <w:r w:rsidRPr="00B31063">
        <w:rPr>
          <w:rFonts w:ascii="Arial" w:hAnsi="Arial" w:cs="Arial"/>
          <w:sz w:val="20"/>
          <w:szCs w:val="20"/>
        </w:rPr>
        <w:t xml:space="preserve">This research connects the development of material networks or Large Technical Systems, such as the railways and the roads, the national electricity grid and the landline telephone network, the cellphone system and Internet, to the quotidian physicality of the everyday. Through a series of interlinked projects, such as an examination of the forces that allowed the BS1363 electrical plug to become the standard in the UK; the charting of the history of the ‘smart’ home as a technologically regulated and networked interior; and an examination of the way in which data harvesting, ubiquitous computing and augmented reality are impacting more broadly on everyday life, this investigation seeks to ask what it means to live with objects that are implicit in ideologically determined dynamic structures. </w:t>
      </w:r>
    </w:p>
    <w:p w14:paraId="6B4401C7" w14:textId="77777777" w:rsidR="00B31063" w:rsidRPr="00B31063" w:rsidRDefault="00B31063" w:rsidP="00B31063">
      <w:pPr>
        <w:rPr>
          <w:rFonts w:ascii="Arial" w:hAnsi="Arial" w:cs="Arial"/>
          <w:sz w:val="20"/>
          <w:szCs w:val="20"/>
        </w:rPr>
      </w:pPr>
    </w:p>
    <w:p w14:paraId="2B051BDE" w14:textId="77777777" w:rsidR="00B31063" w:rsidRPr="00B31063" w:rsidRDefault="00B31063" w:rsidP="00B31063">
      <w:pPr>
        <w:rPr>
          <w:rFonts w:ascii="Arial" w:hAnsi="Arial" w:cs="Arial"/>
          <w:sz w:val="20"/>
          <w:szCs w:val="20"/>
        </w:rPr>
      </w:pPr>
    </w:p>
    <w:p w14:paraId="7E0ACEC3" w14:textId="77777777" w:rsidR="00B31063" w:rsidRPr="00B31063" w:rsidRDefault="00B31063" w:rsidP="00B31063">
      <w:pPr>
        <w:widowControl w:val="0"/>
        <w:autoSpaceDE w:val="0"/>
        <w:autoSpaceDN w:val="0"/>
        <w:adjustRightInd w:val="0"/>
        <w:rPr>
          <w:rFonts w:ascii="Arial" w:hAnsi="Arial" w:cs="Arial"/>
          <w:b/>
          <w:sz w:val="20"/>
          <w:szCs w:val="20"/>
        </w:rPr>
      </w:pPr>
      <w:r w:rsidRPr="00B31063">
        <w:rPr>
          <w:rFonts w:ascii="Arial" w:hAnsi="Arial" w:cs="Arial"/>
          <w:b/>
          <w:sz w:val="20"/>
          <w:szCs w:val="20"/>
        </w:rPr>
        <w:t>Professor Guy Julier and Jocelyn Bailey</w:t>
      </w:r>
    </w:p>
    <w:p w14:paraId="7FAB1B1A"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b/>
          <w:bCs/>
          <w:sz w:val="20"/>
          <w:szCs w:val="20"/>
        </w:rPr>
        <w:t>Mapping Social Design:  Research and Practice</w:t>
      </w:r>
    </w:p>
    <w:p w14:paraId="623BB5D8"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 </w:t>
      </w:r>
    </w:p>
    <w:p w14:paraId="27BC13FC"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Over the last 9 months we have been commissioned by the AHRC to investigate the field of social design research and practice, in order to advise on their future strategy in this area. In this talk we will present the findings from this mapping project, and our prospective recommendations to AHRC.</w:t>
      </w:r>
    </w:p>
    <w:p w14:paraId="75576F54" w14:textId="77777777" w:rsidR="00B31063" w:rsidRPr="00B31063" w:rsidRDefault="00B31063" w:rsidP="00B31063">
      <w:pPr>
        <w:widowControl w:val="0"/>
        <w:autoSpaceDE w:val="0"/>
        <w:autoSpaceDN w:val="0"/>
        <w:adjustRightInd w:val="0"/>
        <w:rPr>
          <w:rFonts w:ascii="Arial" w:hAnsi="Arial" w:cs="Arial"/>
          <w:sz w:val="20"/>
          <w:szCs w:val="20"/>
        </w:rPr>
      </w:pPr>
      <w:r w:rsidRPr="00B31063">
        <w:rPr>
          <w:rFonts w:ascii="Arial" w:hAnsi="Arial" w:cs="Arial"/>
          <w:sz w:val="20"/>
          <w:szCs w:val="20"/>
        </w:rPr>
        <w:t> </w:t>
      </w:r>
    </w:p>
    <w:p w14:paraId="3656DFFA" w14:textId="77777777" w:rsidR="00B31063" w:rsidRPr="00B31063" w:rsidRDefault="00B31063" w:rsidP="00B31063">
      <w:pPr>
        <w:rPr>
          <w:rFonts w:ascii="Arial" w:hAnsi="Arial" w:cs="Arial"/>
          <w:sz w:val="20"/>
          <w:szCs w:val="20"/>
        </w:rPr>
      </w:pPr>
      <w:r w:rsidRPr="00B31063">
        <w:rPr>
          <w:rFonts w:ascii="Arial" w:hAnsi="Arial" w:cs="Arial"/>
          <w:sz w:val="20"/>
          <w:szCs w:val="20"/>
        </w:rPr>
        <w:t>Our investigation has a number of 'boundary-breaking' implications. We ask </w:t>
      </w:r>
      <w:r w:rsidRPr="00B31063">
        <w:rPr>
          <w:rFonts w:ascii="Arial" w:hAnsi="Arial" w:cs="Arial"/>
          <w:i/>
          <w:iCs/>
          <w:sz w:val="20"/>
          <w:szCs w:val="20"/>
        </w:rPr>
        <w:t>where</w:t>
      </w:r>
      <w:r w:rsidRPr="00B31063">
        <w:rPr>
          <w:rFonts w:ascii="Arial" w:hAnsi="Arial" w:cs="Arial"/>
          <w:sz w:val="20"/>
          <w:szCs w:val="20"/>
        </w:rPr>
        <w:t>, in disciplinary terms, social design might most usefully be aligned. Should it more properly be thought of as a branch of social sciences, rather than design? We question </w:t>
      </w:r>
      <w:r w:rsidRPr="00B31063">
        <w:rPr>
          <w:rFonts w:ascii="Arial" w:hAnsi="Arial" w:cs="Arial"/>
          <w:i/>
          <w:iCs/>
          <w:sz w:val="20"/>
          <w:szCs w:val="20"/>
        </w:rPr>
        <w:t>who</w:t>
      </w:r>
      <w:r w:rsidRPr="00B31063">
        <w:rPr>
          <w:rFonts w:ascii="Arial" w:hAnsi="Arial" w:cs="Arial"/>
          <w:sz w:val="20"/>
          <w:szCs w:val="20"/>
        </w:rPr>
        <w:t> social design research is truly useful for - and whether it is adequately serving its community of practitioners? We look at some staples of social design thinking and practice that perhaps need de-stabilising. And our findings also indicate that social design research itself challenges the structures within which research and action-research is delivered.</w:t>
      </w:r>
    </w:p>
    <w:p w14:paraId="3DDB5A67" w14:textId="77777777" w:rsidR="00B31063" w:rsidRDefault="00B31063" w:rsidP="000B742E">
      <w:pPr>
        <w:rPr>
          <w:rFonts w:ascii="Arial" w:hAnsi="Arial" w:cs="Arial"/>
        </w:rPr>
      </w:pPr>
    </w:p>
    <w:p w14:paraId="73ABA337" w14:textId="18959DAE" w:rsidR="00AA15DF" w:rsidRDefault="00AA15DF" w:rsidP="000B742E">
      <w:pPr>
        <w:rPr>
          <w:rFonts w:ascii="Arial" w:hAnsi="Arial" w:cs="Arial"/>
        </w:rPr>
      </w:pPr>
    </w:p>
    <w:p w14:paraId="1DFD46E6" w14:textId="77777777" w:rsidR="00AA15DF" w:rsidRDefault="00AA15DF" w:rsidP="000B742E">
      <w:pPr>
        <w:rPr>
          <w:rFonts w:ascii="Arial" w:hAnsi="Arial" w:cs="Arial"/>
        </w:rPr>
      </w:pPr>
    </w:p>
    <w:p w14:paraId="62FC9F1B" w14:textId="77777777" w:rsidR="00AA15DF" w:rsidRDefault="00AA15DF" w:rsidP="000B742E">
      <w:pPr>
        <w:rPr>
          <w:rFonts w:ascii="Arial" w:hAnsi="Arial" w:cs="Arial"/>
        </w:rPr>
      </w:pPr>
    </w:p>
    <w:p w14:paraId="593B2A93" w14:textId="77777777" w:rsidR="00AA15DF" w:rsidRDefault="00AA15DF" w:rsidP="000B742E">
      <w:pPr>
        <w:rPr>
          <w:rFonts w:ascii="Arial" w:hAnsi="Arial" w:cs="Arial"/>
        </w:rPr>
      </w:pPr>
    </w:p>
    <w:p w14:paraId="3B16BE57" w14:textId="77777777" w:rsidR="00AA15DF" w:rsidRDefault="00AA15DF" w:rsidP="000B742E">
      <w:pPr>
        <w:rPr>
          <w:rFonts w:ascii="Arial" w:hAnsi="Arial" w:cs="Arial"/>
        </w:rPr>
      </w:pPr>
    </w:p>
    <w:p w14:paraId="0B67DF64" w14:textId="77777777" w:rsidR="00AA15DF" w:rsidRDefault="00AA15DF" w:rsidP="000B742E">
      <w:pPr>
        <w:rPr>
          <w:rFonts w:ascii="Arial" w:hAnsi="Arial" w:cs="Arial"/>
        </w:rPr>
      </w:pPr>
    </w:p>
    <w:p w14:paraId="12591A2F" w14:textId="77777777" w:rsidR="00AA15DF" w:rsidRDefault="00AA15DF" w:rsidP="000B742E">
      <w:pPr>
        <w:rPr>
          <w:rFonts w:ascii="Arial" w:hAnsi="Arial" w:cs="Arial"/>
        </w:rPr>
      </w:pPr>
    </w:p>
    <w:p w14:paraId="7BA49168" w14:textId="77777777" w:rsidR="00AA15DF" w:rsidRDefault="00AA15DF" w:rsidP="000B742E">
      <w:pPr>
        <w:rPr>
          <w:rFonts w:ascii="Arial" w:hAnsi="Arial" w:cs="Arial"/>
        </w:rPr>
      </w:pPr>
    </w:p>
    <w:p w14:paraId="658EE476" w14:textId="77777777" w:rsidR="00AA15DF" w:rsidRDefault="00AA15DF" w:rsidP="000B742E">
      <w:pPr>
        <w:rPr>
          <w:rFonts w:ascii="Arial" w:hAnsi="Arial" w:cs="Arial"/>
        </w:rPr>
      </w:pPr>
    </w:p>
    <w:p w14:paraId="497A0ACB" w14:textId="77777777" w:rsidR="00AA15DF" w:rsidRDefault="00AA15DF" w:rsidP="000B742E">
      <w:pPr>
        <w:rPr>
          <w:rFonts w:ascii="Arial" w:hAnsi="Arial" w:cs="Arial"/>
        </w:rPr>
      </w:pPr>
    </w:p>
    <w:p w14:paraId="1BEA864E" w14:textId="77777777" w:rsidR="00AA15DF" w:rsidRDefault="00AA15DF" w:rsidP="000B742E">
      <w:pPr>
        <w:rPr>
          <w:rFonts w:ascii="Arial" w:hAnsi="Arial" w:cs="Arial"/>
        </w:rPr>
      </w:pPr>
    </w:p>
    <w:p w14:paraId="3B20C258" w14:textId="77777777" w:rsidR="00AA15DF" w:rsidRDefault="00AA15DF" w:rsidP="000B742E">
      <w:pPr>
        <w:rPr>
          <w:rFonts w:ascii="Arial" w:hAnsi="Arial" w:cs="Arial"/>
        </w:rPr>
      </w:pPr>
    </w:p>
    <w:p w14:paraId="72DEC278" w14:textId="77777777" w:rsidR="00AA15DF" w:rsidRDefault="00AA15DF" w:rsidP="000B742E">
      <w:pPr>
        <w:rPr>
          <w:rFonts w:ascii="Arial" w:hAnsi="Arial" w:cs="Arial"/>
        </w:rPr>
      </w:pPr>
    </w:p>
    <w:p w14:paraId="6A03B7FF" w14:textId="77777777" w:rsidR="00AA15DF" w:rsidRDefault="00AA15DF" w:rsidP="000B742E">
      <w:pPr>
        <w:rPr>
          <w:rFonts w:ascii="Arial" w:hAnsi="Arial" w:cs="Arial"/>
        </w:rPr>
      </w:pPr>
    </w:p>
    <w:p w14:paraId="20450B35" w14:textId="77777777" w:rsidR="00AA15DF" w:rsidRDefault="00AA15DF" w:rsidP="000B742E">
      <w:pPr>
        <w:rPr>
          <w:rFonts w:ascii="Arial" w:hAnsi="Arial" w:cs="Arial"/>
        </w:rPr>
      </w:pPr>
    </w:p>
    <w:p w14:paraId="1C1A03C2" w14:textId="77777777" w:rsidR="00AA15DF" w:rsidRDefault="00AA15DF" w:rsidP="000B742E">
      <w:pPr>
        <w:rPr>
          <w:rFonts w:ascii="Arial" w:hAnsi="Arial" w:cs="Arial"/>
        </w:rPr>
      </w:pPr>
    </w:p>
    <w:p w14:paraId="2636EA5D" w14:textId="77777777" w:rsidR="00AA15DF" w:rsidRDefault="00AA15DF" w:rsidP="000B742E">
      <w:pPr>
        <w:rPr>
          <w:rFonts w:ascii="Arial" w:hAnsi="Arial" w:cs="Arial"/>
        </w:rPr>
      </w:pPr>
    </w:p>
    <w:p w14:paraId="354B349F" w14:textId="77777777" w:rsidR="00AA15DF" w:rsidRDefault="00AA15DF" w:rsidP="000B742E">
      <w:pPr>
        <w:rPr>
          <w:rFonts w:ascii="Arial" w:hAnsi="Arial" w:cs="Arial"/>
        </w:rPr>
      </w:pPr>
    </w:p>
    <w:p w14:paraId="4EF93B1D" w14:textId="77777777" w:rsidR="00AA15DF" w:rsidRDefault="00AA15DF" w:rsidP="000B742E">
      <w:pPr>
        <w:rPr>
          <w:rFonts w:ascii="Arial" w:hAnsi="Arial" w:cs="Arial"/>
        </w:rPr>
      </w:pPr>
    </w:p>
    <w:p w14:paraId="7C747CB9" w14:textId="77777777" w:rsidR="00AA15DF" w:rsidRDefault="00AA15DF" w:rsidP="000B742E">
      <w:pPr>
        <w:rPr>
          <w:rFonts w:ascii="Arial" w:hAnsi="Arial" w:cs="Arial"/>
        </w:rPr>
      </w:pPr>
    </w:p>
    <w:p w14:paraId="7A46EB52" w14:textId="77777777" w:rsidR="00EA3CF3" w:rsidRDefault="00EA3CF3" w:rsidP="000B742E">
      <w:pPr>
        <w:rPr>
          <w:rFonts w:ascii="Arial" w:hAnsi="Arial" w:cs="Arial"/>
        </w:rPr>
      </w:pPr>
    </w:p>
    <w:p w14:paraId="0E1B2EBB" w14:textId="77777777" w:rsidR="00AA15DF" w:rsidRDefault="00AA15DF" w:rsidP="000B742E">
      <w:pPr>
        <w:rPr>
          <w:rFonts w:ascii="Arial" w:hAnsi="Arial" w:cs="Arial"/>
        </w:rPr>
      </w:pPr>
    </w:p>
    <w:p w14:paraId="1A91C79E" w14:textId="77777777" w:rsidR="000F1470" w:rsidRDefault="000F1470" w:rsidP="000B742E">
      <w:pPr>
        <w:rPr>
          <w:rFonts w:ascii="Arial" w:hAnsi="Arial" w:cs="Arial"/>
        </w:rPr>
      </w:pPr>
    </w:p>
    <w:p w14:paraId="1E4CD702" w14:textId="77777777" w:rsidR="005941AF" w:rsidRDefault="005941AF" w:rsidP="00D36493">
      <w:pPr>
        <w:rPr>
          <w:rFonts w:ascii="Arial" w:hAnsi="Arial" w:cs="Arial"/>
        </w:rPr>
      </w:pPr>
    </w:p>
    <w:p w14:paraId="01EF1CFA" w14:textId="77777777" w:rsidR="005941AF" w:rsidRDefault="005941AF" w:rsidP="00D36493">
      <w:pPr>
        <w:rPr>
          <w:rFonts w:ascii="Arial" w:hAnsi="Arial" w:cs="Arial"/>
        </w:rPr>
      </w:pPr>
    </w:p>
    <w:p w14:paraId="0C7CC051" w14:textId="77777777" w:rsidR="00D36493" w:rsidRPr="00B31063" w:rsidRDefault="00D36493" w:rsidP="00D36493">
      <w:pPr>
        <w:rPr>
          <w:rFonts w:ascii="Arial" w:hAnsi="Arial" w:cs="Arial"/>
          <w:b/>
          <w:sz w:val="20"/>
          <w:szCs w:val="20"/>
          <w:u w:val="single"/>
        </w:rPr>
      </w:pPr>
      <w:r w:rsidRPr="00B31063">
        <w:rPr>
          <w:rFonts w:ascii="Arial" w:hAnsi="Arial" w:cs="Arial"/>
          <w:b/>
          <w:sz w:val="20"/>
          <w:szCs w:val="20"/>
          <w:u w:val="single"/>
        </w:rPr>
        <w:t>Faculty of Arts Research Festival</w:t>
      </w:r>
    </w:p>
    <w:p w14:paraId="28EA8CB7" w14:textId="77777777" w:rsidR="00D36493" w:rsidRPr="00B31063" w:rsidRDefault="00D36493" w:rsidP="00D36493">
      <w:pPr>
        <w:rPr>
          <w:rFonts w:ascii="Arial" w:hAnsi="Arial" w:cs="Arial"/>
          <w:b/>
          <w:sz w:val="20"/>
          <w:szCs w:val="20"/>
        </w:rPr>
      </w:pPr>
      <w:r w:rsidRPr="00B31063">
        <w:rPr>
          <w:rFonts w:ascii="Arial" w:hAnsi="Arial" w:cs="Arial"/>
          <w:b/>
          <w:sz w:val="20"/>
          <w:szCs w:val="20"/>
        </w:rPr>
        <w:t>Pushing the Boundaries</w:t>
      </w:r>
    </w:p>
    <w:p w14:paraId="375C90EB" w14:textId="15490E44" w:rsidR="00D36493" w:rsidRPr="00D36493" w:rsidRDefault="00D36493" w:rsidP="000B742E">
      <w:pPr>
        <w:rPr>
          <w:rFonts w:ascii="Arial" w:hAnsi="Arial" w:cs="Arial"/>
          <w:sz w:val="20"/>
          <w:szCs w:val="20"/>
        </w:rPr>
      </w:pPr>
      <w:r w:rsidRPr="00D36493">
        <w:rPr>
          <w:rFonts w:ascii="Arial" w:hAnsi="Arial" w:cs="Arial"/>
          <w:sz w:val="20"/>
          <w:szCs w:val="20"/>
        </w:rPr>
        <w:t>1</w:t>
      </w:r>
      <w:r w:rsidRPr="00D36493">
        <w:rPr>
          <w:rFonts w:ascii="Arial" w:hAnsi="Arial" w:cs="Arial"/>
          <w:sz w:val="20"/>
          <w:szCs w:val="20"/>
          <w:vertAlign w:val="superscript"/>
        </w:rPr>
        <w:t>st</w:t>
      </w:r>
      <w:r w:rsidRPr="00D36493">
        <w:rPr>
          <w:rFonts w:ascii="Arial" w:hAnsi="Arial" w:cs="Arial"/>
          <w:sz w:val="20"/>
          <w:szCs w:val="20"/>
        </w:rPr>
        <w:t xml:space="preserve"> July 2014</w:t>
      </w:r>
    </w:p>
    <w:p w14:paraId="2EB50665" w14:textId="100D0F5D" w:rsidR="00D36493" w:rsidRPr="00D36493" w:rsidRDefault="00D36493" w:rsidP="000B742E">
      <w:pPr>
        <w:rPr>
          <w:rFonts w:ascii="Arial" w:hAnsi="Arial" w:cs="Arial"/>
          <w:sz w:val="20"/>
          <w:szCs w:val="20"/>
        </w:rPr>
      </w:pPr>
      <w:r w:rsidRPr="00D36493">
        <w:rPr>
          <w:rFonts w:ascii="Arial" w:hAnsi="Arial" w:cs="Arial"/>
          <w:sz w:val="20"/>
          <w:szCs w:val="20"/>
        </w:rPr>
        <w:t>Workshops</w:t>
      </w:r>
    </w:p>
    <w:p w14:paraId="64B0AD2D" w14:textId="77777777" w:rsidR="00D36493" w:rsidRDefault="00D36493" w:rsidP="000B742E">
      <w:pPr>
        <w:rPr>
          <w:rFonts w:ascii="Arial" w:hAnsi="Arial" w:cs="Arial"/>
        </w:rPr>
      </w:pPr>
    </w:p>
    <w:tbl>
      <w:tblPr>
        <w:tblStyle w:val="TableGrid"/>
        <w:tblW w:w="0" w:type="auto"/>
        <w:tblLook w:val="04A0" w:firstRow="1" w:lastRow="0" w:firstColumn="1" w:lastColumn="0" w:noHBand="0" w:noVBand="1"/>
      </w:tblPr>
      <w:tblGrid>
        <w:gridCol w:w="8516"/>
      </w:tblGrid>
      <w:tr w:rsidR="000F1470" w14:paraId="1F37FD1C" w14:textId="77777777" w:rsidTr="000F1470">
        <w:trPr>
          <w:trHeight w:val="717"/>
        </w:trPr>
        <w:tc>
          <w:tcPr>
            <w:tcW w:w="8516" w:type="dxa"/>
          </w:tcPr>
          <w:p w14:paraId="12DB85E1" w14:textId="77777777" w:rsidR="000F1470" w:rsidRPr="004D1519" w:rsidRDefault="000F1470" w:rsidP="000F1470">
            <w:pPr>
              <w:rPr>
                <w:rFonts w:ascii="Arial" w:hAnsi="Arial" w:cs="Arial"/>
                <w:b/>
                <w:sz w:val="20"/>
                <w:szCs w:val="20"/>
              </w:rPr>
            </w:pPr>
            <w:r w:rsidRPr="004D1519">
              <w:rPr>
                <w:rFonts w:ascii="Arial" w:hAnsi="Arial" w:cs="Arial"/>
                <w:b/>
                <w:sz w:val="20"/>
                <w:szCs w:val="20"/>
              </w:rPr>
              <w:t xml:space="preserve">Funding opportunities in the Arts, Humanities and Media </w:t>
            </w:r>
          </w:p>
          <w:p w14:paraId="0AABBA6B" w14:textId="77777777" w:rsidR="000F1470" w:rsidRDefault="000F1470" w:rsidP="000F1470">
            <w:pPr>
              <w:rPr>
                <w:rFonts w:ascii="Arial" w:hAnsi="Arial" w:cs="Arial"/>
                <w:sz w:val="20"/>
                <w:szCs w:val="20"/>
              </w:rPr>
            </w:pPr>
            <w:r w:rsidRPr="004D1519">
              <w:rPr>
                <w:rFonts w:ascii="Arial" w:hAnsi="Arial" w:cs="Arial"/>
                <w:sz w:val="20"/>
                <w:szCs w:val="20"/>
              </w:rPr>
              <w:t>Led by Dr Anne Galliot and Tony Inglis</w:t>
            </w:r>
          </w:p>
          <w:p w14:paraId="69A5F86A" w14:textId="2CBF78FB" w:rsidR="000F1470" w:rsidRPr="000F1470" w:rsidRDefault="000F1470" w:rsidP="000B742E">
            <w:pPr>
              <w:rPr>
                <w:rFonts w:ascii="Arial" w:hAnsi="Arial" w:cs="Arial"/>
                <w:sz w:val="20"/>
                <w:szCs w:val="20"/>
              </w:rPr>
            </w:pPr>
            <w:r w:rsidRPr="000F1470">
              <w:rPr>
                <w:rFonts w:ascii="Arial" w:hAnsi="Arial" w:cs="Arial"/>
                <w:sz w:val="20"/>
                <w:szCs w:val="20"/>
              </w:rPr>
              <w:t>9:00-10:30 – M2 Grand Parade</w:t>
            </w:r>
          </w:p>
        </w:tc>
      </w:tr>
      <w:tr w:rsidR="000F1470" w14:paraId="11780047" w14:textId="77777777" w:rsidTr="000F1470">
        <w:tc>
          <w:tcPr>
            <w:tcW w:w="8516" w:type="dxa"/>
            <w:shd w:val="clear" w:color="auto" w:fill="D9D9D9" w:themeFill="background1" w:themeFillShade="D9"/>
          </w:tcPr>
          <w:p w14:paraId="41F5E5A7" w14:textId="77777777" w:rsidR="000F1470" w:rsidRDefault="000F1470" w:rsidP="000B742E">
            <w:pPr>
              <w:rPr>
                <w:rFonts w:ascii="Arial" w:hAnsi="Arial" w:cs="Arial"/>
              </w:rPr>
            </w:pPr>
          </w:p>
        </w:tc>
      </w:tr>
      <w:tr w:rsidR="000F1470" w14:paraId="38C22318" w14:textId="77777777" w:rsidTr="000F1470">
        <w:tc>
          <w:tcPr>
            <w:tcW w:w="8516" w:type="dxa"/>
          </w:tcPr>
          <w:p w14:paraId="43AF57A5" w14:textId="6ED56631" w:rsidR="000F1470" w:rsidRPr="00EA3CF3" w:rsidRDefault="00EA3CF3" w:rsidP="000B742E">
            <w:pPr>
              <w:rPr>
                <w:rFonts w:ascii="Arial" w:hAnsi="Arial" w:cs="Arial"/>
                <w:sz w:val="20"/>
                <w:szCs w:val="20"/>
              </w:rPr>
            </w:pPr>
            <w:r w:rsidRPr="00EA3CF3">
              <w:rPr>
                <w:rFonts w:ascii="Arial" w:hAnsi="Arial" w:cs="Arial"/>
                <w:sz w:val="20"/>
                <w:szCs w:val="20"/>
              </w:rPr>
              <w:t>How can you fund your research? A workshop run jointly with the Research Office to provide information on funding organisations and the award schemes on offer for research in the arts, humanities and media. This workshop will be of use to researchers at all levels.</w:t>
            </w:r>
          </w:p>
        </w:tc>
      </w:tr>
    </w:tbl>
    <w:p w14:paraId="4BACBF80" w14:textId="77777777" w:rsidR="00AA15DF" w:rsidRDefault="00AA15DF" w:rsidP="000B742E">
      <w:pPr>
        <w:rPr>
          <w:rFonts w:ascii="Arial" w:hAnsi="Arial" w:cs="Arial"/>
        </w:rPr>
      </w:pPr>
    </w:p>
    <w:p w14:paraId="0ECC600A" w14:textId="77777777" w:rsidR="00EB6EEF" w:rsidRDefault="00EB6EEF" w:rsidP="000B742E">
      <w:pPr>
        <w:rPr>
          <w:rFonts w:ascii="Arial" w:hAnsi="Arial" w:cs="Arial"/>
        </w:rPr>
      </w:pPr>
    </w:p>
    <w:tbl>
      <w:tblPr>
        <w:tblStyle w:val="TableGrid"/>
        <w:tblW w:w="0" w:type="auto"/>
        <w:tblLook w:val="04A0" w:firstRow="1" w:lastRow="0" w:firstColumn="1" w:lastColumn="0" w:noHBand="0" w:noVBand="1"/>
      </w:tblPr>
      <w:tblGrid>
        <w:gridCol w:w="8516"/>
      </w:tblGrid>
      <w:tr w:rsidR="000F1470" w14:paraId="4AC6A4C2" w14:textId="77777777" w:rsidTr="000F1470">
        <w:tc>
          <w:tcPr>
            <w:tcW w:w="8516" w:type="dxa"/>
          </w:tcPr>
          <w:p w14:paraId="68B018E9" w14:textId="77777777" w:rsidR="000F1470" w:rsidRPr="004D1519" w:rsidRDefault="000F1470" w:rsidP="000F1470">
            <w:pPr>
              <w:rPr>
                <w:rFonts w:ascii="Arial" w:hAnsi="Arial" w:cs="Arial"/>
                <w:b/>
                <w:sz w:val="20"/>
                <w:szCs w:val="20"/>
              </w:rPr>
            </w:pPr>
            <w:r w:rsidRPr="004D1519">
              <w:rPr>
                <w:rFonts w:ascii="Arial" w:hAnsi="Arial" w:cs="Arial"/>
                <w:b/>
                <w:sz w:val="20"/>
                <w:szCs w:val="20"/>
              </w:rPr>
              <w:t>Staff opportunities for study- MRes and PhD</w:t>
            </w:r>
          </w:p>
          <w:p w14:paraId="46B898A8" w14:textId="77777777" w:rsidR="000F1470" w:rsidRDefault="000F1470" w:rsidP="000F1470">
            <w:pPr>
              <w:rPr>
                <w:rFonts w:ascii="Arial" w:hAnsi="Arial" w:cs="Arial"/>
                <w:sz w:val="20"/>
                <w:szCs w:val="20"/>
              </w:rPr>
            </w:pPr>
            <w:r w:rsidRPr="004D1519">
              <w:rPr>
                <w:rFonts w:ascii="Arial" w:hAnsi="Arial" w:cs="Arial"/>
                <w:sz w:val="20"/>
                <w:szCs w:val="20"/>
              </w:rPr>
              <w:t>Led by Professor Darren Newbury and Dr Mary Anne Francis</w:t>
            </w:r>
          </w:p>
          <w:p w14:paraId="6A9E022F" w14:textId="4373FF72" w:rsidR="000F1470" w:rsidRPr="000F1470" w:rsidRDefault="000F1470" w:rsidP="000B742E">
            <w:pPr>
              <w:rPr>
                <w:rFonts w:ascii="Arial" w:hAnsi="Arial" w:cs="Arial"/>
                <w:sz w:val="20"/>
                <w:szCs w:val="20"/>
              </w:rPr>
            </w:pPr>
            <w:r w:rsidRPr="000F1470">
              <w:rPr>
                <w:rFonts w:ascii="Arial" w:hAnsi="Arial" w:cs="Arial"/>
                <w:sz w:val="20"/>
                <w:szCs w:val="20"/>
              </w:rPr>
              <w:t xml:space="preserve">10:30-11:30 – M57 </w:t>
            </w:r>
            <w:r w:rsidR="00B97530" w:rsidRPr="000F1470">
              <w:rPr>
                <w:rFonts w:ascii="Arial" w:hAnsi="Arial" w:cs="Arial"/>
                <w:sz w:val="20"/>
                <w:szCs w:val="20"/>
              </w:rPr>
              <w:t>Grand Parade</w:t>
            </w:r>
          </w:p>
        </w:tc>
      </w:tr>
      <w:tr w:rsidR="000F1470" w14:paraId="6B245812" w14:textId="77777777" w:rsidTr="000F1470">
        <w:tc>
          <w:tcPr>
            <w:tcW w:w="8516" w:type="dxa"/>
            <w:shd w:val="clear" w:color="auto" w:fill="D9D9D9" w:themeFill="background1" w:themeFillShade="D9"/>
          </w:tcPr>
          <w:p w14:paraId="41AB7E98" w14:textId="77777777" w:rsidR="000F1470" w:rsidRDefault="000F1470" w:rsidP="000B742E">
            <w:pPr>
              <w:rPr>
                <w:rFonts w:ascii="Arial" w:hAnsi="Arial" w:cs="Arial"/>
              </w:rPr>
            </w:pPr>
          </w:p>
        </w:tc>
      </w:tr>
      <w:tr w:rsidR="000F1470" w14:paraId="5DADD0AB" w14:textId="77777777" w:rsidTr="000F1470">
        <w:tc>
          <w:tcPr>
            <w:tcW w:w="8516" w:type="dxa"/>
          </w:tcPr>
          <w:p w14:paraId="1DC0406E" w14:textId="77777777" w:rsidR="0082447C" w:rsidRPr="0082447C" w:rsidRDefault="0082447C" w:rsidP="0082447C">
            <w:pPr>
              <w:rPr>
                <w:rFonts w:ascii="Arial" w:hAnsi="Arial" w:cs="Arial"/>
                <w:b/>
                <w:sz w:val="20"/>
                <w:szCs w:val="20"/>
              </w:rPr>
            </w:pPr>
            <w:r w:rsidRPr="0082447C">
              <w:rPr>
                <w:rFonts w:ascii="Arial" w:hAnsi="Arial" w:cs="Arial"/>
                <w:b/>
                <w:sz w:val="20"/>
                <w:szCs w:val="20"/>
              </w:rPr>
              <w:t>'From 'research' to 'Research': the MRes as academic capital (or capital 'R' research): a guide for staff</w:t>
            </w:r>
          </w:p>
          <w:p w14:paraId="5995774D" w14:textId="77777777" w:rsidR="0082447C" w:rsidRPr="0082447C" w:rsidRDefault="0082447C" w:rsidP="0082447C">
            <w:pPr>
              <w:rPr>
                <w:rFonts w:ascii="Arial" w:hAnsi="Arial" w:cs="Arial"/>
                <w:sz w:val="20"/>
                <w:szCs w:val="20"/>
              </w:rPr>
            </w:pPr>
            <w:r w:rsidRPr="0082447C">
              <w:rPr>
                <w:rFonts w:ascii="Arial" w:hAnsi="Arial" w:cs="Arial"/>
                <w:sz w:val="20"/>
                <w:szCs w:val="20"/>
              </w:rPr>
              <w:t>This session will introduce the MRes degree as a route into Research understood as 'creative work undertaken on a systematic basis in order to increase the stock of knowledge […]', and as such, something more than research as 'systematic enquiry'. Whether you are interested in undertaking MRes supervision or taking the MRes yourself to develop your Research practice, including creative practice as Research, we aim to show what difference a capital letter might to your work in the Faculty.</w:t>
            </w:r>
          </w:p>
          <w:p w14:paraId="560EA21C" w14:textId="77777777" w:rsidR="0082447C" w:rsidRPr="0082447C" w:rsidRDefault="0082447C" w:rsidP="0082447C">
            <w:pPr>
              <w:rPr>
                <w:rFonts w:ascii="Arial" w:hAnsi="Arial" w:cs="Arial"/>
                <w:sz w:val="20"/>
                <w:szCs w:val="20"/>
              </w:rPr>
            </w:pPr>
          </w:p>
          <w:p w14:paraId="0A6DDD8C" w14:textId="77777777" w:rsidR="0082447C" w:rsidRPr="0082447C" w:rsidRDefault="0082447C" w:rsidP="0082447C">
            <w:pPr>
              <w:rPr>
                <w:rFonts w:ascii="Arial" w:hAnsi="Arial" w:cs="Arial"/>
                <w:b/>
                <w:sz w:val="20"/>
                <w:szCs w:val="20"/>
              </w:rPr>
            </w:pPr>
            <w:r w:rsidRPr="0082447C">
              <w:rPr>
                <w:rFonts w:ascii="Arial" w:hAnsi="Arial" w:cs="Arial"/>
                <w:b/>
                <w:sz w:val="20"/>
                <w:szCs w:val="20"/>
              </w:rPr>
              <w:t>And from 'Master' to 'Doctor': Five reasons for doing a PhD: a guide for staff</w:t>
            </w:r>
          </w:p>
          <w:p w14:paraId="6C5395FC" w14:textId="27169E96" w:rsidR="000F1470" w:rsidRDefault="0082447C" w:rsidP="0082447C">
            <w:pPr>
              <w:rPr>
                <w:rFonts w:ascii="Arial" w:hAnsi="Arial" w:cs="Arial"/>
              </w:rPr>
            </w:pPr>
            <w:r w:rsidRPr="0082447C">
              <w:rPr>
                <w:rFonts w:ascii="Arial" w:hAnsi="Arial" w:cs="Arial"/>
                <w:sz w:val="20"/>
                <w:szCs w:val="20"/>
              </w:rPr>
              <w:t>This session will discuss the opportunities and challenges of doctoral level work for academic staff seeking to develop their research careers, whether from more traditional academic disciplinary backgrounds or from art or design practice.  As the PhD has gained currency across a greater range of subjects in higher education in the arts, this session reflects on the PhD as a particular kind of educational experience, the motivations for doing a PhD and its place in research careers.</w:t>
            </w:r>
          </w:p>
        </w:tc>
      </w:tr>
    </w:tbl>
    <w:p w14:paraId="20EA1A79" w14:textId="4BB9221F" w:rsidR="000F1470" w:rsidRDefault="000F1470" w:rsidP="000B742E">
      <w:pPr>
        <w:rPr>
          <w:rFonts w:ascii="Arial" w:hAnsi="Arial" w:cs="Arial"/>
        </w:rPr>
      </w:pPr>
    </w:p>
    <w:p w14:paraId="31A2C054" w14:textId="77777777" w:rsidR="000F1470" w:rsidRDefault="000F1470" w:rsidP="000B742E">
      <w:pPr>
        <w:rPr>
          <w:rFonts w:ascii="Arial" w:hAnsi="Arial" w:cs="Arial"/>
        </w:rPr>
      </w:pPr>
    </w:p>
    <w:tbl>
      <w:tblPr>
        <w:tblStyle w:val="TableGrid"/>
        <w:tblW w:w="0" w:type="auto"/>
        <w:tblLook w:val="04A0" w:firstRow="1" w:lastRow="0" w:firstColumn="1" w:lastColumn="0" w:noHBand="0" w:noVBand="1"/>
      </w:tblPr>
      <w:tblGrid>
        <w:gridCol w:w="8516"/>
      </w:tblGrid>
      <w:tr w:rsidR="00AA15DF" w14:paraId="034A20C9" w14:textId="77777777" w:rsidTr="0022137A">
        <w:tc>
          <w:tcPr>
            <w:tcW w:w="8516" w:type="dxa"/>
          </w:tcPr>
          <w:p w14:paraId="10814410" w14:textId="77777777" w:rsidR="00AA15DF" w:rsidRPr="004D1519" w:rsidRDefault="00AA15DF" w:rsidP="00AA15DF">
            <w:pPr>
              <w:rPr>
                <w:rFonts w:ascii="Arial" w:hAnsi="Arial" w:cs="Arial"/>
                <w:b/>
                <w:sz w:val="20"/>
                <w:szCs w:val="20"/>
              </w:rPr>
            </w:pPr>
            <w:r w:rsidRPr="004D1519">
              <w:rPr>
                <w:rFonts w:ascii="Arial" w:hAnsi="Arial" w:cs="Arial"/>
                <w:b/>
                <w:sz w:val="20"/>
                <w:szCs w:val="20"/>
              </w:rPr>
              <w:t>How to use mentoring in achieving research aims and ambitions</w:t>
            </w:r>
          </w:p>
          <w:p w14:paraId="4A1CC57F" w14:textId="77777777" w:rsidR="00AA15DF" w:rsidRDefault="00AA15DF" w:rsidP="00AA15DF">
            <w:pPr>
              <w:rPr>
                <w:rFonts w:ascii="Arial" w:hAnsi="Arial"/>
                <w:sz w:val="20"/>
              </w:rPr>
            </w:pPr>
            <w:r w:rsidRPr="00AA15DF">
              <w:rPr>
                <w:rFonts w:ascii="Arial" w:hAnsi="Arial"/>
                <w:sz w:val="20"/>
              </w:rPr>
              <w:t>Led by Professor Gillian Youngs</w:t>
            </w:r>
          </w:p>
          <w:p w14:paraId="366CB435" w14:textId="541B9A7F" w:rsidR="00AA15DF" w:rsidRPr="00AA15DF" w:rsidRDefault="00AA15DF" w:rsidP="00B97530">
            <w:pPr>
              <w:rPr>
                <w:rFonts w:ascii="Arial" w:hAnsi="Arial" w:cs="Arial"/>
                <w:sz w:val="20"/>
                <w:szCs w:val="20"/>
              </w:rPr>
            </w:pPr>
            <w:r w:rsidRPr="00AA15DF">
              <w:rPr>
                <w:rFonts w:ascii="Arial" w:hAnsi="Arial" w:cs="Arial"/>
                <w:sz w:val="20"/>
                <w:szCs w:val="20"/>
              </w:rPr>
              <w:t xml:space="preserve">11:30-13:00 – M2 </w:t>
            </w:r>
            <w:r w:rsidR="00B97530" w:rsidRPr="000F1470">
              <w:rPr>
                <w:rFonts w:ascii="Arial" w:hAnsi="Arial" w:cs="Arial"/>
                <w:sz w:val="20"/>
                <w:szCs w:val="20"/>
              </w:rPr>
              <w:t>Grand Parade</w:t>
            </w:r>
          </w:p>
        </w:tc>
      </w:tr>
      <w:tr w:rsidR="00AA15DF" w14:paraId="6949321C" w14:textId="77777777" w:rsidTr="00AA15DF">
        <w:tc>
          <w:tcPr>
            <w:tcW w:w="8516" w:type="dxa"/>
            <w:shd w:val="clear" w:color="auto" w:fill="D9D9D9" w:themeFill="background1" w:themeFillShade="D9"/>
          </w:tcPr>
          <w:p w14:paraId="56432758" w14:textId="195FBE15" w:rsidR="00AA15DF" w:rsidRPr="00AA15DF" w:rsidRDefault="00AA15DF" w:rsidP="00AA15DF">
            <w:pPr>
              <w:rPr>
                <w:rFonts w:ascii="Arial" w:hAnsi="Arial" w:cs="Arial"/>
                <w:sz w:val="20"/>
                <w:szCs w:val="20"/>
              </w:rPr>
            </w:pPr>
          </w:p>
        </w:tc>
      </w:tr>
      <w:tr w:rsidR="00AA15DF" w14:paraId="04196B6A" w14:textId="77777777" w:rsidTr="0022137A">
        <w:tc>
          <w:tcPr>
            <w:tcW w:w="8516" w:type="dxa"/>
          </w:tcPr>
          <w:p w14:paraId="59BEB458" w14:textId="357372EC" w:rsidR="00AA15DF" w:rsidRDefault="00AA15DF" w:rsidP="000B742E">
            <w:pPr>
              <w:rPr>
                <w:rFonts w:ascii="Arial" w:hAnsi="Arial" w:cs="Arial"/>
              </w:rPr>
            </w:pPr>
            <w:r w:rsidRPr="004B0CD3">
              <w:rPr>
                <w:rFonts w:ascii="Arial" w:hAnsi="Arial" w:cs="Times New Roman"/>
                <w:sz w:val="20"/>
                <w:szCs w:val="20"/>
              </w:rPr>
              <w:t>Success in academic life often depends on different kinds of mentoring and the capacity to know when and who to seek mentoring from as well of course when and how to offer it to a colleague. We can regard understanding of the different roles mentoring can play as part of the academic skill set whether it is connected to developing a personal research identity/strategy/plan or making choices between different opportunities or possibilities opened up or offered at any particular time. Usually academics have a group of mentors who they call on in different ways and for specific purposes at different times so a ‘mentoring relationship’ is created over time in which detailed understanding and trust are developed. Of course there are two aspects to the mentoring picture – being a mentor and a mentee. Long standing mentoring relationships often reflect both dimensions on both sides at different times, others of course feature just one dimension. This workshop will unpack and explore the nature of academic mentoring based on the extensive experience of Prof. Youngs as both a mentee and a mentor.</w:t>
            </w:r>
          </w:p>
        </w:tc>
      </w:tr>
    </w:tbl>
    <w:p w14:paraId="48162E4D" w14:textId="77777777" w:rsidR="00AA15DF" w:rsidRDefault="00AA15DF" w:rsidP="000B742E">
      <w:pPr>
        <w:rPr>
          <w:rFonts w:ascii="Arial" w:hAnsi="Arial" w:cs="Arial"/>
        </w:rPr>
      </w:pPr>
    </w:p>
    <w:p w14:paraId="6E50B8B6" w14:textId="77777777" w:rsidR="00EB6EEF" w:rsidRDefault="00EB6EEF" w:rsidP="000B742E">
      <w:pPr>
        <w:rPr>
          <w:rFonts w:ascii="Arial" w:hAnsi="Arial" w:cs="Arial"/>
        </w:rPr>
      </w:pPr>
    </w:p>
    <w:p w14:paraId="79868435" w14:textId="77777777" w:rsidR="0082447C" w:rsidRDefault="0082447C" w:rsidP="000B742E">
      <w:pPr>
        <w:rPr>
          <w:rFonts w:ascii="Arial" w:hAnsi="Arial" w:cs="Arial"/>
        </w:rPr>
      </w:pPr>
    </w:p>
    <w:tbl>
      <w:tblPr>
        <w:tblStyle w:val="TableGrid"/>
        <w:tblW w:w="0" w:type="auto"/>
        <w:tblLook w:val="04A0" w:firstRow="1" w:lastRow="0" w:firstColumn="1" w:lastColumn="0" w:noHBand="0" w:noVBand="1"/>
      </w:tblPr>
      <w:tblGrid>
        <w:gridCol w:w="8516"/>
      </w:tblGrid>
      <w:tr w:rsidR="00EB6EEF" w14:paraId="3D3CEF4E" w14:textId="77777777" w:rsidTr="00AF1C74">
        <w:tc>
          <w:tcPr>
            <w:tcW w:w="8516" w:type="dxa"/>
          </w:tcPr>
          <w:p w14:paraId="5602EBF3" w14:textId="77777777" w:rsidR="00EB6EEF" w:rsidRPr="00EB6EEF" w:rsidRDefault="00EB6EEF" w:rsidP="00AF1C74">
            <w:pPr>
              <w:rPr>
                <w:rFonts w:ascii="Arial" w:hAnsi="Arial" w:cs="Arial"/>
                <w:b/>
                <w:sz w:val="20"/>
                <w:szCs w:val="20"/>
              </w:rPr>
            </w:pPr>
            <w:r w:rsidRPr="00EB6EEF">
              <w:rPr>
                <w:rFonts w:ascii="Arial" w:hAnsi="Arial" w:cs="Arial"/>
                <w:b/>
                <w:sz w:val="20"/>
                <w:szCs w:val="20"/>
              </w:rPr>
              <w:t>Targeting the right publication</w:t>
            </w:r>
          </w:p>
          <w:p w14:paraId="4922A750" w14:textId="77777777" w:rsidR="00EB6EEF" w:rsidRPr="00EB6EEF" w:rsidRDefault="00EB6EEF" w:rsidP="00AF1C74">
            <w:pPr>
              <w:rPr>
                <w:rFonts w:ascii="Arial" w:hAnsi="Arial" w:cs="Arial"/>
                <w:sz w:val="20"/>
                <w:szCs w:val="20"/>
              </w:rPr>
            </w:pPr>
            <w:r w:rsidRPr="00EB6EEF">
              <w:rPr>
                <w:rFonts w:ascii="Arial" w:hAnsi="Arial" w:cs="Arial"/>
                <w:sz w:val="20"/>
                <w:szCs w:val="20"/>
              </w:rPr>
              <w:t>Led by Professor Jeremy Aynsley and Professor Peter Lloyd</w:t>
            </w:r>
          </w:p>
          <w:p w14:paraId="51798054" w14:textId="77777777" w:rsidR="00EB6EEF" w:rsidRPr="00EB6EEF" w:rsidRDefault="00EB6EEF" w:rsidP="00AF1C74">
            <w:pPr>
              <w:rPr>
                <w:rFonts w:ascii="Arial" w:hAnsi="Arial" w:cs="Arial"/>
                <w:sz w:val="20"/>
                <w:szCs w:val="20"/>
              </w:rPr>
            </w:pPr>
            <w:r w:rsidRPr="00EB6EEF">
              <w:rPr>
                <w:rFonts w:ascii="Arial" w:hAnsi="Arial" w:cs="Arial"/>
                <w:sz w:val="20"/>
                <w:szCs w:val="20"/>
              </w:rPr>
              <w:t>12:00-13:00 – M57 Grand Parade</w:t>
            </w:r>
          </w:p>
        </w:tc>
      </w:tr>
      <w:tr w:rsidR="00EB6EEF" w14:paraId="7B2BA8DA" w14:textId="77777777" w:rsidTr="00AF1C74">
        <w:tc>
          <w:tcPr>
            <w:tcW w:w="8516" w:type="dxa"/>
            <w:shd w:val="clear" w:color="auto" w:fill="D9D9D9" w:themeFill="background1" w:themeFillShade="D9"/>
          </w:tcPr>
          <w:p w14:paraId="65B5668A" w14:textId="77777777" w:rsidR="00EB6EEF" w:rsidRDefault="00EB6EEF" w:rsidP="00AF1C74">
            <w:pPr>
              <w:rPr>
                <w:rFonts w:ascii="Arial" w:hAnsi="Arial" w:cs="Arial"/>
              </w:rPr>
            </w:pPr>
          </w:p>
        </w:tc>
      </w:tr>
      <w:tr w:rsidR="00EB6EEF" w14:paraId="39861044" w14:textId="77777777" w:rsidTr="00AF1C74">
        <w:tc>
          <w:tcPr>
            <w:tcW w:w="8516" w:type="dxa"/>
          </w:tcPr>
          <w:p w14:paraId="54F9A28A" w14:textId="77777777" w:rsidR="00EB6EEF" w:rsidRPr="002E1AE8" w:rsidRDefault="00EB6EEF" w:rsidP="00AF1C74">
            <w:pPr>
              <w:rPr>
                <w:rFonts w:ascii="Arial" w:eastAsia="Times New Roman" w:hAnsi="Arial" w:cs="Arial"/>
                <w:bCs/>
                <w:color w:val="000000" w:themeColor="text1"/>
                <w:sz w:val="20"/>
                <w:szCs w:val="20"/>
              </w:rPr>
            </w:pPr>
            <w:r w:rsidRPr="002E1AE8">
              <w:rPr>
                <w:rFonts w:ascii="Arial" w:eastAsia="Times New Roman" w:hAnsi="Arial" w:cs="Arial"/>
                <w:bCs/>
                <w:color w:val="000000" w:themeColor="text1"/>
                <w:sz w:val="20"/>
                <w:szCs w:val="20"/>
              </w:rPr>
              <w:t>This workshop will offer an introduction to and guidance on publishing in academic journals. Recent years have seen the proliferation of academic journals. This can present researchers with difficult choices about which journal is best for their work to be published in.</w:t>
            </w:r>
          </w:p>
          <w:p w14:paraId="07DD5EFA" w14:textId="77777777" w:rsidR="00EB6EEF" w:rsidRPr="002E1AE8" w:rsidRDefault="00EB6EEF" w:rsidP="00AF1C74">
            <w:pPr>
              <w:rPr>
                <w:rFonts w:ascii="Arial" w:eastAsia="Times New Roman" w:hAnsi="Arial" w:cs="Arial"/>
                <w:bCs/>
                <w:color w:val="000000" w:themeColor="text1"/>
                <w:sz w:val="20"/>
                <w:szCs w:val="20"/>
              </w:rPr>
            </w:pPr>
          </w:p>
          <w:p w14:paraId="5291644D" w14:textId="77777777" w:rsidR="00EB6EEF" w:rsidRPr="002E1AE8" w:rsidRDefault="00EB6EEF" w:rsidP="00AF1C74">
            <w:pPr>
              <w:rPr>
                <w:rFonts w:ascii="Arial" w:eastAsia="Times New Roman" w:hAnsi="Arial" w:cs="Arial"/>
                <w:bCs/>
                <w:color w:val="000000" w:themeColor="text1"/>
                <w:sz w:val="20"/>
                <w:szCs w:val="20"/>
              </w:rPr>
            </w:pPr>
            <w:r w:rsidRPr="002E1AE8">
              <w:rPr>
                <w:rFonts w:ascii="Arial" w:eastAsia="Times New Roman" w:hAnsi="Arial" w:cs="Arial"/>
                <w:bCs/>
                <w:color w:val="000000" w:themeColor="text1"/>
                <w:sz w:val="20"/>
                <w:szCs w:val="20"/>
              </w:rPr>
              <w:t xml:space="preserve">In outlining what is expected of authors who are preparing their work for publication and we will consider questions of </w:t>
            </w:r>
            <w:r w:rsidRPr="002E1AE8">
              <w:rPr>
                <w:rFonts w:ascii="Arial" w:eastAsia="Times New Roman" w:hAnsi="Arial" w:cs="Arial"/>
                <w:bCs/>
                <w:i/>
                <w:color w:val="000000" w:themeColor="text1"/>
                <w:sz w:val="20"/>
                <w:szCs w:val="20"/>
              </w:rPr>
              <w:t>what</w:t>
            </w:r>
            <w:r w:rsidRPr="002E1AE8">
              <w:rPr>
                <w:rFonts w:ascii="Arial" w:eastAsia="Times New Roman" w:hAnsi="Arial" w:cs="Arial"/>
                <w:bCs/>
                <w:color w:val="000000" w:themeColor="text1"/>
                <w:sz w:val="20"/>
                <w:szCs w:val="20"/>
              </w:rPr>
              <w:t xml:space="preserve"> research to publish, choosing </w:t>
            </w:r>
            <w:r w:rsidRPr="002E1AE8">
              <w:rPr>
                <w:rFonts w:ascii="Arial" w:eastAsia="Times New Roman" w:hAnsi="Arial" w:cs="Arial"/>
                <w:bCs/>
                <w:i/>
                <w:color w:val="000000" w:themeColor="text1"/>
                <w:sz w:val="20"/>
                <w:szCs w:val="20"/>
              </w:rPr>
              <w:t>where</w:t>
            </w:r>
            <w:r w:rsidRPr="002E1AE8">
              <w:rPr>
                <w:rFonts w:ascii="Arial" w:eastAsia="Times New Roman" w:hAnsi="Arial" w:cs="Arial"/>
                <w:bCs/>
                <w:color w:val="000000" w:themeColor="text1"/>
                <w:sz w:val="20"/>
                <w:szCs w:val="20"/>
              </w:rPr>
              <w:t xml:space="preserve"> to publish it, deciding </w:t>
            </w:r>
            <w:r w:rsidRPr="002E1AE8">
              <w:rPr>
                <w:rFonts w:ascii="Arial" w:eastAsia="Times New Roman" w:hAnsi="Arial" w:cs="Arial"/>
                <w:bCs/>
                <w:i/>
                <w:color w:val="000000" w:themeColor="text1"/>
                <w:sz w:val="20"/>
                <w:szCs w:val="20"/>
              </w:rPr>
              <w:t>when</w:t>
            </w:r>
            <w:r w:rsidRPr="002E1AE8">
              <w:rPr>
                <w:rFonts w:ascii="Arial" w:eastAsia="Times New Roman" w:hAnsi="Arial" w:cs="Arial"/>
                <w:bCs/>
                <w:color w:val="000000" w:themeColor="text1"/>
                <w:sz w:val="20"/>
                <w:szCs w:val="20"/>
              </w:rPr>
              <w:t xml:space="preserve"> to publish it, and working out </w:t>
            </w:r>
            <w:r w:rsidRPr="002E1AE8">
              <w:rPr>
                <w:rFonts w:ascii="Arial" w:eastAsia="Times New Roman" w:hAnsi="Arial" w:cs="Arial"/>
                <w:bCs/>
                <w:i/>
                <w:color w:val="000000" w:themeColor="text1"/>
                <w:sz w:val="20"/>
                <w:szCs w:val="20"/>
              </w:rPr>
              <w:t>how</w:t>
            </w:r>
            <w:r w:rsidRPr="002E1AE8">
              <w:rPr>
                <w:rFonts w:ascii="Arial" w:eastAsia="Times New Roman" w:hAnsi="Arial" w:cs="Arial"/>
                <w:bCs/>
                <w:color w:val="000000" w:themeColor="text1"/>
                <w:sz w:val="20"/>
                <w:szCs w:val="20"/>
              </w:rPr>
              <w:t xml:space="preserve"> to publish it.  We will also map some of the current research themes and emerging trends in leading journals.</w:t>
            </w:r>
          </w:p>
          <w:p w14:paraId="2EC1C2C1" w14:textId="77777777" w:rsidR="00EB6EEF" w:rsidRPr="002E1AE8" w:rsidRDefault="00EB6EEF" w:rsidP="00AF1C74">
            <w:pPr>
              <w:rPr>
                <w:rFonts w:ascii="Arial" w:eastAsia="Times New Roman" w:hAnsi="Arial" w:cs="Arial"/>
                <w:bCs/>
                <w:color w:val="000000" w:themeColor="text1"/>
                <w:sz w:val="20"/>
                <w:szCs w:val="20"/>
              </w:rPr>
            </w:pPr>
          </w:p>
          <w:p w14:paraId="5A59255A" w14:textId="77777777" w:rsidR="00EB6EEF" w:rsidRPr="00532D29" w:rsidRDefault="00EB6EEF" w:rsidP="00AF1C74">
            <w:pPr>
              <w:rPr>
                <w:rFonts w:ascii="Calibri" w:eastAsia="Times New Roman" w:hAnsi="Calibri" w:cs="Times New Roman"/>
                <w:bCs/>
                <w:color w:val="000000" w:themeColor="text1"/>
              </w:rPr>
            </w:pPr>
            <w:r w:rsidRPr="002E1AE8">
              <w:rPr>
                <w:rFonts w:ascii="Arial" w:eastAsia="Times New Roman" w:hAnsi="Arial" w:cs="Arial"/>
                <w:bCs/>
                <w:color w:val="000000" w:themeColor="text1"/>
                <w:sz w:val="20"/>
                <w:szCs w:val="20"/>
              </w:rPr>
              <w:t>The workshop, which requires a small amount of preparatory work, will be of broad interest across the Arts, Architecture, and Design including history, theory and practice.</w:t>
            </w:r>
            <w:r w:rsidRPr="006D5FDA">
              <w:rPr>
                <w:rFonts w:ascii="Calibri" w:eastAsia="Times New Roman" w:hAnsi="Calibri" w:cs="Times New Roman"/>
                <w:bCs/>
                <w:color w:val="000000" w:themeColor="text1"/>
              </w:rPr>
              <w:t xml:space="preserve"> </w:t>
            </w:r>
          </w:p>
          <w:p w14:paraId="28FAD33A" w14:textId="77777777" w:rsidR="00EB6EEF" w:rsidRDefault="00EB6EEF" w:rsidP="00AF1C74">
            <w:pPr>
              <w:rPr>
                <w:rFonts w:ascii="Arial" w:hAnsi="Arial" w:cs="Arial"/>
              </w:rPr>
            </w:pPr>
          </w:p>
        </w:tc>
      </w:tr>
    </w:tbl>
    <w:p w14:paraId="03500E45" w14:textId="77777777" w:rsidR="00EB6EEF" w:rsidRDefault="00EB6EEF" w:rsidP="000B742E">
      <w:pPr>
        <w:rPr>
          <w:rFonts w:ascii="Arial" w:hAnsi="Arial" w:cs="Arial"/>
        </w:rPr>
      </w:pPr>
    </w:p>
    <w:p w14:paraId="672AE362" w14:textId="77777777" w:rsidR="00EB6EEF" w:rsidRDefault="00EB6EEF" w:rsidP="000B742E">
      <w:pPr>
        <w:rPr>
          <w:rFonts w:ascii="Arial" w:hAnsi="Arial" w:cs="Arial"/>
        </w:rPr>
      </w:pPr>
    </w:p>
    <w:tbl>
      <w:tblPr>
        <w:tblStyle w:val="TableGrid"/>
        <w:tblW w:w="0" w:type="auto"/>
        <w:tblLook w:val="04A0" w:firstRow="1" w:lastRow="0" w:firstColumn="1" w:lastColumn="0" w:noHBand="0" w:noVBand="1"/>
      </w:tblPr>
      <w:tblGrid>
        <w:gridCol w:w="8516"/>
      </w:tblGrid>
      <w:tr w:rsidR="00B97530" w14:paraId="269467CD" w14:textId="77777777" w:rsidTr="00B97530">
        <w:tc>
          <w:tcPr>
            <w:tcW w:w="8516" w:type="dxa"/>
          </w:tcPr>
          <w:p w14:paraId="2AE37099" w14:textId="3ABE6C28" w:rsidR="00B97530" w:rsidRPr="004D1519" w:rsidRDefault="00EA3CF3" w:rsidP="00B97530">
            <w:pPr>
              <w:rPr>
                <w:rFonts w:ascii="Arial" w:hAnsi="Arial" w:cs="Arial"/>
                <w:b/>
                <w:sz w:val="20"/>
                <w:szCs w:val="20"/>
              </w:rPr>
            </w:pPr>
            <w:r>
              <w:rPr>
                <w:rFonts w:ascii="Arial" w:hAnsi="Arial" w:cs="Arial"/>
                <w:b/>
                <w:sz w:val="20"/>
                <w:szCs w:val="20"/>
              </w:rPr>
              <w:t>Planning your Research</w:t>
            </w:r>
          </w:p>
          <w:p w14:paraId="72635D6B" w14:textId="77777777" w:rsidR="00B97530" w:rsidRDefault="00B97530" w:rsidP="00B97530">
            <w:pPr>
              <w:rPr>
                <w:rFonts w:ascii="Arial" w:hAnsi="Arial" w:cs="Arial"/>
                <w:sz w:val="20"/>
                <w:szCs w:val="20"/>
              </w:rPr>
            </w:pPr>
            <w:r w:rsidRPr="004D1519">
              <w:rPr>
                <w:rFonts w:ascii="Arial" w:hAnsi="Arial" w:cs="Arial"/>
                <w:sz w:val="20"/>
                <w:szCs w:val="20"/>
              </w:rPr>
              <w:t>Led by Dr Anne Galliot</w:t>
            </w:r>
          </w:p>
          <w:p w14:paraId="2DB8D371" w14:textId="4202CB0F" w:rsidR="00B97530" w:rsidRDefault="00B97530" w:rsidP="000B742E">
            <w:pPr>
              <w:rPr>
                <w:rFonts w:ascii="Arial" w:hAnsi="Arial" w:cs="Arial"/>
              </w:rPr>
            </w:pPr>
            <w:r w:rsidRPr="004D1519">
              <w:rPr>
                <w:rFonts w:ascii="Arial" w:hAnsi="Arial" w:cs="Arial"/>
                <w:sz w:val="20"/>
                <w:szCs w:val="20"/>
              </w:rPr>
              <w:t>13:00-14:00</w:t>
            </w:r>
            <w:r>
              <w:rPr>
                <w:rFonts w:ascii="Arial" w:hAnsi="Arial" w:cs="Arial"/>
                <w:sz w:val="20"/>
                <w:szCs w:val="20"/>
              </w:rPr>
              <w:t xml:space="preserve"> – M57 </w:t>
            </w:r>
            <w:r w:rsidRPr="000F1470">
              <w:rPr>
                <w:rFonts w:ascii="Arial" w:hAnsi="Arial" w:cs="Arial"/>
                <w:sz w:val="20"/>
                <w:szCs w:val="20"/>
              </w:rPr>
              <w:t>Grand Parade</w:t>
            </w:r>
          </w:p>
        </w:tc>
      </w:tr>
      <w:tr w:rsidR="00B97530" w14:paraId="20630EB3" w14:textId="77777777" w:rsidTr="00B97530">
        <w:tc>
          <w:tcPr>
            <w:tcW w:w="8516" w:type="dxa"/>
            <w:shd w:val="clear" w:color="auto" w:fill="D9D9D9" w:themeFill="background1" w:themeFillShade="D9"/>
          </w:tcPr>
          <w:p w14:paraId="265EDD78" w14:textId="77777777" w:rsidR="00B97530" w:rsidRDefault="00B97530" w:rsidP="000B742E">
            <w:pPr>
              <w:rPr>
                <w:rFonts w:ascii="Arial" w:hAnsi="Arial" w:cs="Arial"/>
              </w:rPr>
            </w:pPr>
          </w:p>
        </w:tc>
      </w:tr>
      <w:tr w:rsidR="00B97530" w14:paraId="5B2D87FC" w14:textId="77777777" w:rsidTr="00B97530">
        <w:tc>
          <w:tcPr>
            <w:tcW w:w="8516" w:type="dxa"/>
          </w:tcPr>
          <w:p w14:paraId="1337B528" w14:textId="0BC5E45F" w:rsidR="00B97530" w:rsidRPr="00EA3CF3" w:rsidRDefault="00EA3CF3" w:rsidP="000B742E">
            <w:pPr>
              <w:rPr>
                <w:rFonts w:ascii="Arial" w:hAnsi="Arial" w:cs="Arial"/>
                <w:sz w:val="20"/>
                <w:szCs w:val="20"/>
              </w:rPr>
            </w:pPr>
            <w:r w:rsidRPr="00EA3CF3">
              <w:rPr>
                <w:rFonts w:ascii="Arial" w:hAnsi="Arial" w:cs="Arial"/>
                <w:sz w:val="20"/>
                <w:szCs w:val="20"/>
              </w:rPr>
              <w:t>The Deputy Director of CRD and the Research Development Adviser will discuss how to plan research as part of your academic career, and demonstrate a planning template that can assist you in doing this. This workshop is suitable for researchers at all levels, and of particular use to early and mid-career researchers.</w:t>
            </w:r>
          </w:p>
        </w:tc>
      </w:tr>
    </w:tbl>
    <w:p w14:paraId="66B6C5DD" w14:textId="77777777" w:rsidR="000F1470" w:rsidRDefault="000F1470" w:rsidP="000B742E">
      <w:pPr>
        <w:rPr>
          <w:rFonts w:ascii="Arial" w:hAnsi="Arial" w:cs="Arial"/>
        </w:rPr>
      </w:pPr>
    </w:p>
    <w:p w14:paraId="27AEEA61" w14:textId="77777777" w:rsidR="00EB6EEF" w:rsidRDefault="00EB6EEF" w:rsidP="000B742E">
      <w:pPr>
        <w:rPr>
          <w:rFonts w:ascii="Arial" w:hAnsi="Arial" w:cs="Arial"/>
        </w:rPr>
      </w:pPr>
    </w:p>
    <w:tbl>
      <w:tblPr>
        <w:tblStyle w:val="TableGrid"/>
        <w:tblW w:w="0" w:type="auto"/>
        <w:tblLook w:val="04A0" w:firstRow="1" w:lastRow="0" w:firstColumn="1" w:lastColumn="0" w:noHBand="0" w:noVBand="1"/>
      </w:tblPr>
      <w:tblGrid>
        <w:gridCol w:w="8516"/>
      </w:tblGrid>
      <w:tr w:rsidR="00B97530" w14:paraId="1A73E592" w14:textId="77777777" w:rsidTr="00B97530">
        <w:tc>
          <w:tcPr>
            <w:tcW w:w="8516" w:type="dxa"/>
          </w:tcPr>
          <w:p w14:paraId="50D3FC02" w14:textId="6F33A01D" w:rsidR="00B97530" w:rsidRPr="00D359D2" w:rsidRDefault="00D359D2" w:rsidP="00B97530">
            <w:pPr>
              <w:rPr>
                <w:rFonts w:ascii="Arial" w:hAnsi="Arial" w:cs="Arial"/>
                <w:sz w:val="20"/>
                <w:szCs w:val="20"/>
              </w:rPr>
            </w:pPr>
            <w:r w:rsidRPr="00D359D2">
              <w:rPr>
                <w:rFonts w:ascii="Arial" w:hAnsi="Arial" w:cs="Arial"/>
                <w:b/>
                <w:sz w:val="20"/>
                <w:szCs w:val="20"/>
              </w:rPr>
              <w:t>Knowing the audience: making an impact in arts and humanities research</w:t>
            </w:r>
            <w:r>
              <w:rPr>
                <w:rFonts w:ascii="Calibri" w:hAnsi="Calibri" w:cs="Calibri"/>
                <w:sz w:val="28"/>
                <w:szCs w:val="28"/>
              </w:rPr>
              <w:br/>
            </w:r>
            <w:r w:rsidR="00B97530" w:rsidRPr="00D359D2">
              <w:rPr>
                <w:rFonts w:ascii="Arial" w:hAnsi="Arial" w:cs="Arial"/>
                <w:sz w:val="20"/>
                <w:szCs w:val="20"/>
              </w:rPr>
              <w:t>Led by Professor Don Macraild, Professor of British and Irish History, University of Ulster</w:t>
            </w:r>
          </w:p>
          <w:p w14:paraId="07887EC4" w14:textId="5DF07A1A" w:rsidR="00B97530" w:rsidRDefault="00B97530" w:rsidP="000B742E">
            <w:pPr>
              <w:rPr>
                <w:rFonts w:ascii="Arial" w:hAnsi="Arial" w:cs="Arial"/>
              </w:rPr>
            </w:pPr>
            <w:r w:rsidRPr="00D359D2">
              <w:rPr>
                <w:rFonts w:ascii="Arial" w:hAnsi="Arial" w:cs="Arial"/>
                <w:sz w:val="20"/>
                <w:szCs w:val="20"/>
              </w:rPr>
              <w:t>14:00-15:00 – M2 Grand Parade</w:t>
            </w:r>
          </w:p>
        </w:tc>
      </w:tr>
      <w:tr w:rsidR="00B97530" w14:paraId="48E348AF" w14:textId="77777777" w:rsidTr="00884062">
        <w:tc>
          <w:tcPr>
            <w:tcW w:w="8516" w:type="dxa"/>
            <w:shd w:val="clear" w:color="auto" w:fill="D9D9D9" w:themeFill="background1" w:themeFillShade="D9"/>
          </w:tcPr>
          <w:p w14:paraId="6B3AC6A3" w14:textId="77777777" w:rsidR="00B97530" w:rsidRDefault="00B97530" w:rsidP="000B742E">
            <w:pPr>
              <w:rPr>
                <w:rFonts w:ascii="Arial" w:hAnsi="Arial" w:cs="Arial"/>
              </w:rPr>
            </w:pPr>
          </w:p>
        </w:tc>
      </w:tr>
      <w:tr w:rsidR="00B97530" w14:paraId="05E9CA18" w14:textId="77777777" w:rsidTr="00B97530">
        <w:tc>
          <w:tcPr>
            <w:tcW w:w="8516" w:type="dxa"/>
          </w:tcPr>
          <w:p w14:paraId="526849F3" w14:textId="24811F4A" w:rsidR="00B97530" w:rsidRPr="00D359D2" w:rsidRDefault="00D359D2" w:rsidP="000B742E">
            <w:pPr>
              <w:rPr>
                <w:rFonts w:ascii="Arial" w:hAnsi="Arial" w:cs="Arial"/>
                <w:sz w:val="20"/>
                <w:szCs w:val="20"/>
              </w:rPr>
            </w:pPr>
            <w:r w:rsidRPr="00D359D2">
              <w:rPr>
                <w:rFonts w:ascii="Arial" w:hAnsi="Arial" w:cs="Arial"/>
                <w:sz w:val="20"/>
                <w:szCs w:val="20"/>
              </w:rPr>
              <w:t>Many humanists think impact is for other subjects: easy in science and engineering, difficult in arts and humanities. This presentation argues that the key to any impact is knowing the audience, understanding who should and can be influenced, and building partnerships and connections that enable this. It will discuss approaches and strategies for getting the best value from your expertise.</w:t>
            </w:r>
          </w:p>
        </w:tc>
      </w:tr>
    </w:tbl>
    <w:p w14:paraId="0034DEE3" w14:textId="77777777" w:rsidR="00B97530" w:rsidRDefault="00B97530" w:rsidP="000B742E">
      <w:pPr>
        <w:rPr>
          <w:rFonts w:ascii="Arial" w:hAnsi="Arial" w:cs="Arial"/>
        </w:rPr>
      </w:pPr>
    </w:p>
    <w:p w14:paraId="64CCE89C" w14:textId="77777777" w:rsidR="0082447C" w:rsidRDefault="0082447C" w:rsidP="000B742E">
      <w:pPr>
        <w:rPr>
          <w:rFonts w:ascii="Arial" w:hAnsi="Arial" w:cs="Arial"/>
        </w:rPr>
      </w:pPr>
    </w:p>
    <w:tbl>
      <w:tblPr>
        <w:tblStyle w:val="TableGrid"/>
        <w:tblW w:w="0" w:type="auto"/>
        <w:tblLook w:val="04A0" w:firstRow="1" w:lastRow="0" w:firstColumn="1" w:lastColumn="0" w:noHBand="0" w:noVBand="1"/>
      </w:tblPr>
      <w:tblGrid>
        <w:gridCol w:w="8516"/>
      </w:tblGrid>
      <w:tr w:rsidR="006B0D24" w:rsidRPr="00CB6804" w14:paraId="0A061C04" w14:textId="77777777" w:rsidTr="006B0D24">
        <w:tc>
          <w:tcPr>
            <w:tcW w:w="8516" w:type="dxa"/>
          </w:tcPr>
          <w:p w14:paraId="56D00711" w14:textId="77777777" w:rsidR="006B0D24" w:rsidRPr="00CB6804" w:rsidRDefault="006B0D24" w:rsidP="006B0D24">
            <w:pPr>
              <w:rPr>
                <w:rFonts w:ascii="Arial" w:hAnsi="Arial" w:cs="Arial"/>
                <w:b/>
                <w:sz w:val="20"/>
                <w:szCs w:val="20"/>
              </w:rPr>
            </w:pPr>
            <w:r w:rsidRPr="00CB6804">
              <w:rPr>
                <w:rFonts w:ascii="Arial" w:hAnsi="Arial" w:cs="Arial"/>
                <w:b/>
                <w:sz w:val="20"/>
                <w:szCs w:val="20"/>
              </w:rPr>
              <w:t xml:space="preserve">Professors, what do they do? </w:t>
            </w:r>
          </w:p>
          <w:p w14:paraId="3423EBC4" w14:textId="77777777" w:rsidR="006B0D24" w:rsidRPr="00CB6804" w:rsidRDefault="006B0D24" w:rsidP="006B0D24">
            <w:pPr>
              <w:rPr>
                <w:rFonts w:ascii="Arial" w:hAnsi="Arial" w:cs="Arial"/>
                <w:sz w:val="20"/>
                <w:szCs w:val="20"/>
              </w:rPr>
            </w:pPr>
            <w:r w:rsidRPr="00CB6804">
              <w:rPr>
                <w:rFonts w:ascii="Arial" w:hAnsi="Arial" w:cs="Arial"/>
                <w:sz w:val="20"/>
                <w:szCs w:val="20"/>
              </w:rPr>
              <w:t>Led by Professor Cheryl Buckley</w:t>
            </w:r>
          </w:p>
          <w:p w14:paraId="12DED7B6" w14:textId="77BB981A" w:rsidR="006B0D24" w:rsidRPr="00CB6804" w:rsidRDefault="006B0D24" w:rsidP="006B0D24">
            <w:pPr>
              <w:rPr>
                <w:rFonts w:ascii="Arial" w:hAnsi="Arial" w:cs="Arial"/>
              </w:rPr>
            </w:pPr>
            <w:r w:rsidRPr="00CB6804">
              <w:rPr>
                <w:rFonts w:ascii="Arial" w:hAnsi="Arial" w:cs="Arial"/>
                <w:sz w:val="20"/>
                <w:szCs w:val="20"/>
              </w:rPr>
              <w:t>15:00-16:00 – M57 Grand Parade</w:t>
            </w:r>
          </w:p>
        </w:tc>
      </w:tr>
      <w:tr w:rsidR="006B0D24" w:rsidRPr="00CB6804" w14:paraId="2C71E365" w14:textId="77777777" w:rsidTr="006B0D24">
        <w:tc>
          <w:tcPr>
            <w:tcW w:w="8516" w:type="dxa"/>
            <w:shd w:val="clear" w:color="auto" w:fill="D9D9D9" w:themeFill="background1" w:themeFillShade="D9"/>
          </w:tcPr>
          <w:p w14:paraId="276D7017" w14:textId="77777777" w:rsidR="006B0D24" w:rsidRPr="00CB6804" w:rsidRDefault="006B0D24" w:rsidP="006B0D24">
            <w:pPr>
              <w:rPr>
                <w:rFonts w:ascii="Arial" w:hAnsi="Arial" w:cs="Arial"/>
              </w:rPr>
            </w:pPr>
          </w:p>
        </w:tc>
      </w:tr>
      <w:tr w:rsidR="006B0D24" w:rsidRPr="00CB6804" w14:paraId="70C79052" w14:textId="77777777" w:rsidTr="006B0D24">
        <w:tc>
          <w:tcPr>
            <w:tcW w:w="8516" w:type="dxa"/>
          </w:tcPr>
          <w:p w14:paraId="282D66A5" w14:textId="1CC88C29" w:rsidR="006B0D24" w:rsidRPr="00CB6804" w:rsidRDefault="00CB6804" w:rsidP="006B0D24">
            <w:pPr>
              <w:rPr>
                <w:rFonts w:ascii="Arial" w:hAnsi="Arial" w:cs="Arial"/>
                <w:i/>
                <w:sz w:val="20"/>
                <w:szCs w:val="20"/>
              </w:rPr>
            </w:pPr>
            <w:r w:rsidRPr="00CB6804">
              <w:rPr>
                <w:rFonts w:ascii="Arial" w:hAnsi="Arial" w:cs="Arial"/>
                <w:i/>
                <w:sz w:val="20"/>
                <w:szCs w:val="20"/>
              </w:rPr>
              <w:t>To follow</w:t>
            </w:r>
          </w:p>
        </w:tc>
      </w:tr>
    </w:tbl>
    <w:p w14:paraId="76685EB5" w14:textId="77777777" w:rsidR="00EB6EEF" w:rsidRPr="00CB6804" w:rsidRDefault="00EB6EEF" w:rsidP="000B742E">
      <w:pPr>
        <w:rPr>
          <w:rFonts w:ascii="Arial" w:hAnsi="Arial" w:cs="Arial"/>
        </w:rPr>
      </w:pPr>
    </w:p>
    <w:p w14:paraId="1ABC99B8" w14:textId="77777777" w:rsidR="0082447C" w:rsidRPr="00CB6804" w:rsidRDefault="0082447C" w:rsidP="000B742E">
      <w:pPr>
        <w:rPr>
          <w:rFonts w:ascii="Arial" w:hAnsi="Arial" w:cs="Arial"/>
        </w:rPr>
      </w:pPr>
    </w:p>
    <w:tbl>
      <w:tblPr>
        <w:tblStyle w:val="TableGrid"/>
        <w:tblW w:w="0" w:type="auto"/>
        <w:tblLook w:val="04A0" w:firstRow="1" w:lastRow="0" w:firstColumn="1" w:lastColumn="0" w:noHBand="0" w:noVBand="1"/>
      </w:tblPr>
      <w:tblGrid>
        <w:gridCol w:w="8516"/>
      </w:tblGrid>
      <w:tr w:rsidR="00884062" w14:paraId="7F89441C" w14:textId="77777777" w:rsidTr="00884062">
        <w:tc>
          <w:tcPr>
            <w:tcW w:w="8516" w:type="dxa"/>
          </w:tcPr>
          <w:p w14:paraId="059A361F" w14:textId="77777777" w:rsidR="00884062" w:rsidRPr="00CB6804" w:rsidRDefault="00884062" w:rsidP="00884062">
            <w:pPr>
              <w:widowControl w:val="0"/>
              <w:autoSpaceDE w:val="0"/>
              <w:autoSpaceDN w:val="0"/>
              <w:adjustRightInd w:val="0"/>
              <w:rPr>
                <w:rFonts w:ascii="Arial" w:hAnsi="Arial" w:cs="Arial"/>
                <w:b/>
                <w:sz w:val="20"/>
                <w:szCs w:val="20"/>
              </w:rPr>
            </w:pPr>
            <w:r w:rsidRPr="00CB6804">
              <w:rPr>
                <w:rFonts w:ascii="Arial" w:hAnsi="Arial" w:cs="Arial"/>
                <w:b/>
                <w:sz w:val="20"/>
                <w:szCs w:val="20"/>
              </w:rPr>
              <w:t>Research Student Forum: Work in Progress</w:t>
            </w:r>
          </w:p>
          <w:p w14:paraId="081B0248" w14:textId="77777777" w:rsidR="00884062" w:rsidRPr="00CB6804" w:rsidRDefault="00884062" w:rsidP="00884062">
            <w:pPr>
              <w:rPr>
                <w:rFonts w:ascii="Arial" w:hAnsi="Arial" w:cs="Arial"/>
                <w:sz w:val="20"/>
                <w:szCs w:val="20"/>
              </w:rPr>
            </w:pPr>
            <w:r w:rsidRPr="00CB6804">
              <w:rPr>
                <w:rFonts w:ascii="Arial" w:hAnsi="Arial" w:cs="Arial"/>
                <w:sz w:val="20"/>
                <w:szCs w:val="20"/>
              </w:rPr>
              <w:t>Chaired by Professor Alan Tomlinson</w:t>
            </w:r>
          </w:p>
          <w:p w14:paraId="25606ED9" w14:textId="7EBD38C6" w:rsidR="00884062" w:rsidRDefault="00884062" w:rsidP="000B742E">
            <w:pPr>
              <w:rPr>
                <w:rFonts w:ascii="Arial" w:hAnsi="Arial" w:cs="Arial"/>
              </w:rPr>
            </w:pPr>
            <w:r w:rsidRPr="00CB6804">
              <w:rPr>
                <w:rFonts w:ascii="Arial" w:hAnsi="Arial" w:cs="Arial"/>
                <w:sz w:val="20"/>
                <w:szCs w:val="20"/>
              </w:rPr>
              <w:t>15:30-17:00 – M2 Grand Parade</w:t>
            </w:r>
          </w:p>
        </w:tc>
      </w:tr>
      <w:tr w:rsidR="00884062" w14:paraId="31B59A29" w14:textId="77777777" w:rsidTr="00884062">
        <w:tc>
          <w:tcPr>
            <w:tcW w:w="8516" w:type="dxa"/>
            <w:shd w:val="clear" w:color="auto" w:fill="D9D9D9" w:themeFill="background1" w:themeFillShade="D9"/>
          </w:tcPr>
          <w:p w14:paraId="5006D8BD" w14:textId="77777777" w:rsidR="00884062" w:rsidRDefault="00884062" w:rsidP="000B742E">
            <w:pPr>
              <w:rPr>
                <w:rFonts w:ascii="Arial" w:hAnsi="Arial" w:cs="Arial"/>
              </w:rPr>
            </w:pPr>
          </w:p>
        </w:tc>
      </w:tr>
      <w:tr w:rsidR="00884062" w14:paraId="41702076" w14:textId="77777777" w:rsidTr="00884062">
        <w:tc>
          <w:tcPr>
            <w:tcW w:w="8516" w:type="dxa"/>
          </w:tcPr>
          <w:p w14:paraId="1EE7E605" w14:textId="210C1DEE" w:rsidR="00884062" w:rsidRPr="00CB6804" w:rsidRDefault="00CB6804" w:rsidP="000B742E">
            <w:pPr>
              <w:rPr>
                <w:rFonts w:ascii="Arial" w:hAnsi="Arial" w:cs="Arial"/>
                <w:i/>
                <w:sz w:val="20"/>
                <w:szCs w:val="20"/>
              </w:rPr>
            </w:pPr>
            <w:r w:rsidRPr="00CB6804">
              <w:rPr>
                <w:rFonts w:ascii="Arial" w:hAnsi="Arial" w:cs="Arial"/>
                <w:i/>
                <w:sz w:val="20"/>
                <w:szCs w:val="20"/>
              </w:rPr>
              <w:t>To follow</w:t>
            </w:r>
          </w:p>
        </w:tc>
      </w:tr>
    </w:tbl>
    <w:p w14:paraId="3F26D247" w14:textId="77777777" w:rsidR="007F1BE0" w:rsidRDefault="007F1BE0" w:rsidP="000B742E">
      <w:pPr>
        <w:rPr>
          <w:rFonts w:ascii="Arial" w:hAnsi="Arial" w:cs="Arial"/>
          <w:sz w:val="20"/>
          <w:szCs w:val="20"/>
        </w:rPr>
      </w:pPr>
      <w:bookmarkStart w:id="0" w:name="_GoBack"/>
      <w:bookmarkEnd w:id="0"/>
    </w:p>
    <w:p w14:paraId="0D13164A" w14:textId="11E7EE5C" w:rsidR="007F1BE0" w:rsidRPr="00985454" w:rsidRDefault="007F1BE0" w:rsidP="000B742E">
      <w:pPr>
        <w:rPr>
          <w:rFonts w:ascii="Arial" w:hAnsi="Arial" w:cs="Arial"/>
          <w:sz w:val="18"/>
          <w:szCs w:val="18"/>
        </w:rPr>
      </w:pPr>
      <w:r w:rsidRPr="00985454">
        <w:rPr>
          <w:rFonts w:ascii="Arial" w:hAnsi="Arial" w:cs="Arial"/>
          <w:sz w:val="18"/>
          <w:szCs w:val="18"/>
        </w:rPr>
        <w:t xml:space="preserve">Festival Image: </w:t>
      </w:r>
    </w:p>
    <w:p w14:paraId="1D4D33F0" w14:textId="10431970" w:rsidR="009B4D40" w:rsidRPr="00985454" w:rsidRDefault="007F1BE0" w:rsidP="000B742E">
      <w:pPr>
        <w:rPr>
          <w:rFonts w:ascii="Arial" w:hAnsi="Arial" w:cs="Arial"/>
          <w:sz w:val="18"/>
          <w:szCs w:val="18"/>
        </w:rPr>
      </w:pPr>
      <w:r w:rsidRPr="00985454">
        <w:rPr>
          <w:rFonts w:ascii="Arial" w:hAnsi="Arial" w:cs="Arial"/>
          <w:sz w:val="18"/>
          <w:szCs w:val="18"/>
        </w:rPr>
        <w:t>Circus Smirkus Static Trapeze Photo: H. Powers [CC-BY-2.0 (</w:t>
      </w:r>
      <w:hyperlink r:id="rId13" w:history="1">
        <w:r w:rsidRPr="00985454">
          <w:rPr>
            <w:rFonts w:ascii="Arial" w:hAnsi="Arial" w:cs="Arial"/>
            <w:color w:val="0000E9"/>
            <w:sz w:val="18"/>
            <w:szCs w:val="18"/>
            <w:u w:val="single" w:color="0000E9"/>
          </w:rPr>
          <w:t>http://creativecommons.org/licenses/by/2.0)</w:t>
        </w:r>
      </w:hyperlink>
      <w:r w:rsidRPr="00985454">
        <w:rPr>
          <w:rFonts w:ascii="Arial" w:hAnsi="Arial" w:cs="Arial"/>
          <w:sz w:val="18"/>
          <w:szCs w:val="18"/>
        </w:rPr>
        <w:t>], via Wikimedia Commons</w:t>
      </w:r>
    </w:p>
    <w:sectPr w:rsidR="009B4D40" w:rsidRPr="00985454" w:rsidSect="00B31063">
      <w:footerReference w:type="even" r:id="rId14"/>
      <w:footerReference w:type="default" r:id="rId15"/>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8EFE4" w14:textId="77777777" w:rsidR="002406D2" w:rsidRDefault="002406D2" w:rsidP="00B31063">
      <w:r>
        <w:separator/>
      </w:r>
    </w:p>
  </w:endnote>
  <w:endnote w:type="continuationSeparator" w:id="0">
    <w:p w14:paraId="185E7923" w14:textId="77777777" w:rsidR="002406D2" w:rsidRDefault="002406D2" w:rsidP="00B31063">
      <w:r>
        <w:continuationSeparator/>
      </w:r>
    </w:p>
  </w:endnote>
  <w:endnote w:type="continuationNotice" w:id="1">
    <w:p w14:paraId="4A634E13" w14:textId="77777777" w:rsidR="002406D2" w:rsidRDefault="00240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9DC3D" w14:textId="77777777" w:rsidR="002406D2" w:rsidRDefault="002406D2" w:rsidP="007010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22EE0D" w14:textId="77777777" w:rsidR="002406D2" w:rsidRDefault="002406D2" w:rsidP="00B310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9CF9" w14:textId="77777777" w:rsidR="002406D2" w:rsidRPr="00D618E8" w:rsidRDefault="002406D2" w:rsidP="00701050">
    <w:pPr>
      <w:pStyle w:val="Footer"/>
      <w:framePr w:wrap="around" w:vAnchor="text" w:hAnchor="margin" w:xAlign="right" w:y="1"/>
      <w:rPr>
        <w:rStyle w:val="PageNumber"/>
        <w:rFonts w:ascii="Arial" w:hAnsi="Arial" w:cs="Arial"/>
        <w:sz w:val="20"/>
        <w:szCs w:val="20"/>
      </w:rPr>
    </w:pPr>
    <w:r w:rsidRPr="00D618E8">
      <w:rPr>
        <w:rStyle w:val="PageNumber"/>
        <w:rFonts w:ascii="Arial" w:hAnsi="Arial" w:cs="Arial"/>
        <w:sz w:val="20"/>
        <w:szCs w:val="20"/>
      </w:rPr>
      <w:fldChar w:fldCharType="begin"/>
    </w:r>
    <w:r w:rsidRPr="00D618E8">
      <w:rPr>
        <w:rStyle w:val="PageNumber"/>
        <w:rFonts w:ascii="Arial" w:hAnsi="Arial" w:cs="Arial"/>
        <w:sz w:val="20"/>
        <w:szCs w:val="20"/>
      </w:rPr>
      <w:instrText xml:space="preserve">PAGE  </w:instrText>
    </w:r>
    <w:r w:rsidRPr="00D618E8">
      <w:rPr>
        <w:rStyle w:val="PageNumber"/>
        <w:rFonts w:ascii="Arial" w:hAnsi="Arial" w:cs="Arial"/>
        <w:sz w:val="20"/>
        <w:szCs w:val="20"/>
      </w:rPr>
      <w:fldChar w:fldCharType="separate"/>
    </w:r>
    <w:r w:rsidR="00CB6804">
      <w:rPr>
        <w:rStyle w:val="PageNumber"/>
        <w:rFonts w:ascii="Arial" w:hAnsi="Arial" w:cs="Arial"/>
        <w:noProof/>
        <w:sz w:val="20"/>
        <w:szCs w:val="20"/>
      </w:rPr>
      <w:t>9</w:t>
    </w:r>
    <w:r w:rsidRPr="00D618E8">
      <w:rPr>
        <w:rStyle w:val="PageNumber"/>
        <w:rFonts w:ascii="Arial" w:hAnsi="Arial" w:cs="Arial"/>
        <w:sz w:val="20"/>
        <w:szCs w:val="20"/>
      </w:rPr>
      <w:fldChar w:fldCharType="end"/>
    </w:r>
  </w:p>
  <w:p w14:paraId="2DC4C6F0" w14:textId="77777777" w:rsidR="002406D2" w:rsidRDefault="002406D2" w:rsidP="00B3106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10A52" w14:textId="77777777" w:rsidR="002406D2" w:rsidRDefault="002406D2" w:rsidP="00B31063">
      <w:r>
        <w:separator/>
      </w:r>
    </w:p>
  </w:footnote>
  <w:footnote w:type="continuationSeparator" w:id="0">
    <w:p w14:paraId="4A3521AE" w14:textId="77777777" w:rsidR="002406D2" w:rsidRDefault="002406D2" w:rsidP="00B31063">
      <w:r>
        <w:continuationSeparator/>
      </w:r>
    </w:p>
  </w:footnote>
  <w:footnote w:type="continuationNotice" w:id="1">
    <w:p w14:paraId="5F5E0808" w14:textId="77777777" w:rsidR="002406D2" w:rsidRDefault="002406D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455"/>
    <w:rsid w:val="0006051A"/>
    <w:rsid w:val="000B742E"/>
    <w:rsid w:val="000D3F95"/>
    <w:rsid w:val="000F1470"/>
    <w:rsid w:val="0011124E"/>
    <w:rsid w:val="00112863"/>
    <w:rsid w:val="00132376"/>
    <w:rsid w:val="00200D02"/>
    <w:rsid w:val="0022137A"/>
    <w:rsid w:val="00224718"/>
    <w:rsid w:val="002406D2"/>
    <w:rsid w:val="002828C2"/>
    <w:rsid w:val="002D299D"/>
    <w:rsid w:val="002E1AE8"/>
    <w:rsid w:val="00300B09"/>
    <w:rsid w:val="00343D7A"/>
    <w:rsid w:val="00354873"/>
    <w:rsid w:val="003D0334"/>
    <w:rsid w:val="004B0CD3"/>
    <w:rsid w:val="004D1519"/>
    <w:rsid w:val="004D4FA2"/>
    <w:rsid w:val="00534417"/>
    <w:rsid w:val="005436B2"/>
    <w:rsid w:val="00556A8D"/>
    <w:rsid w:val="005941AF"/>
    <w:rsid w:val="00595D06"/>
    <w:rsid w:val="00597296"/>
    <w:rsid w:val="005C7800"/>
    <w:rsid w:val="005D6786"/>
    <w:rsid w:val="005E7BD0"/>
    <w:rsid w:val="006A0285"/>
    <w:rsid w:val="006B0D24"/>
    <w:rsid w:val="006F291A"/>
    <w:rsid w:val="00701050"/>
    <w:rsid w:val="007721A8"/>
    <w:rsid w:val="007C5A8C"/>
    <w:rsid w:val="007D4F37"/>
    <w:rsid w:val="007F1BE0"/>
    <w:rsid w:val="0082447C"/>
    <w:rsid w:val="00826401"/>
    <w:rsid w:val="00840BEC"/>
    <w:rsid w:val="00864BF8"/>
    <w:rsid w:val="00884062"/>
    <w:rsid w:val="00985454"/>
    <w:rsid w:val="009B4D40"/>
    <w:rsid w:val="009D21E3"/>
    <w:rsid w:val="00A254FF"/>
    <w:rsid w:val="00A60CC8"/>
    <w:rsid w:val="00AA15DF"/>
    <w:rsid w:val="00AA4A4B"/>
    <w:rsid w:val="00AD422E"/>
    <w:rsid w:val="00AF1C74"/>
    <w:rsid w:val="00B31063"/>
    <w:rsid w:val="00B97530"/>
    <w:rsid w:val="00BB1658"/>
    <w:rsid w:val="00BF1263"/>
    <w:rsid w:val="00C04AF8"/>
    <w:rsid w:val="00C72C4B"/>
    <w:rsid w:val="00CB6804"/>
    <w:rsid w:val="00CD1E1B"/>
    <w:rsid w:val="00D359D2"/>
    <w:rsid w:val="00D36493"/>
    <w:rsid w:val="00D618E8"/>
    <w:rsid w:val="00D7498C"/>
    <w:rsid w:val="00D92BA2"/>
    <w:rsid w:val="00E25F45"/>
    <w:rsid w:val="00E6725B"/>
    <w:rsid w:val="00E872E4"/>
    <w:rsid w:val="00EA3CF3"/>
    <w:rsid w:val="00EB6EEF"/>
    <w:rsid w:val="00EF30A3"/>
    <w:rsid w:val="00F02448"/>
    <w:rsid w:val="00F567E5"/>
    <w:rsid w:val="00F83EF4"/>
    <w:rsid w:val="00F96455"/>
    <w:rsid w:val="00FE794F"/>
    <w:rsid w:val="00FF4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F360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455"/>
    <w:rPr>
      <w:rFonts w:ascii="Lucida Grande" w:hAnsi="Lucida Grande"/>
      <w:sz w:val="18"/>
      <w:szCs w:val="18"/>
    </w:rPr>
  </w:style>
  <w:style w:type="character" w:customStyle="1" w:styleId="BalloonTextChar">
    <w:name w:val="Balloon Text Char"/>
    <w:basedOn w:val="DefaultParagraphFont"/>
    <w:link w:val="BalloonText"/>
    <w:uiPriority w:val="99"/>
    <w:semiHidden/>
    <w:rsid w:val="00F96455"/>
    <w:rPr>
      <w:rFonts w:ascii="Lucida Grande" w:hAnsi="Lucida Grande"/>
      <w:sz w:val="18"/>
      <w:szCs w:val="18"/>
    </w:rPr>
  </w:style>
  <w:style w:type="table" w:styleId="TableGrid">
    <w:name w:val="Table Grid"/>
    <w:basedOn w:val="TableNormal"/>
    <w:uiPriority w:val="59"/>
    <w:rsid w:val="007D4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31063"/>
    <w:pPr>
      <w:tabs>
        <w:tab w:val="center" w:pos="4320"/>
        <w:tab w:val="right" w:pos="8640"/>
      </w:tabs>
    </w:pPr>
  </w:style>
  <w:style w:type="character" w:customStyle="1" w:styleId="FooterChar">
    <w:name w:val="Footer Char"/>
    <w:basedOn w:val="DefaultParagraphFont"/>
    <w:link w:val="Footer"/>
    <w:uiPriority w:val="99"/>
    <w:rsid w:val="00B31063"/>
  </w:style>
  <w:style w:type="character" w:styleId="PageNumber">
    <w:name w:val="page number"/>
    <w:basedOn w:val="DefaultParagraphFont"/>
    <w:uiPriority w:val="99"/>
    <w:semiHidden/>
    <w:unhideWhenUsed/>
    <w:rsid w:val="00B31063"/>
  </w:style>
  <w:style w:type="paragraph" w:styleId="Header">
    <w:name w:val="header"/>
    <w:basedOn w:val="Normal"/>
    <w:link w:val="HeaderChar"/>
    <w:uiPriority w:val="99"/>
    <w:unhideWhenUsed/>
    <w:rsid w:val="00D618E8"/>
    <w:pPr>
      <w:tabs>
        <w:tab w:val="center" w:pos="4320"/>
        <w:tab w:val="right" w:pos="8640"/>
      </w:tabs>
    </w:pPr>
  </w:style>
  <w:style w:type="character" w:customStyle="1" w:styleId="HeaderChar">
    <w:name w:val="Header Char"/>
    <w:basedOn w:val="DefaultParagraphFont"/>
    <w:link w:val="Header"/>
    <w:uiPriority w:val="99"/>
    <w:rsid w:val="00D618E8"/>
  </w:style>
  <w:style w:type="paragraph" w:customStyle="1" w:styleId="Abstract">
    <w:name w:val="Abstract"/>
    <w:basedOn w:val="Normal"/>
    <w:qFormat/>
    <w:rsid w:val="00A60CC8"/>
    <w:pPr>
      <w:spacing w:before="180" w:after="40"/>
      <w:ind w:left="397" w:right="397"/>
      <w:contextualSpacing/>
      <w:jc w:val="both"/>
    </w:pPr>
    <w:rPr>
      <w:rFonts w:ascii="Arial" w:eastAsia="Calibri" w:hAnsi="Arial" w:cs="Times New Roman"/>
      <w:sz w:val="18"/>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455"/>
    <w:rPr>
      <w:rFonts w:ascii="Lucida Grande" w:hAnsi="Lucida Grande"/>
      <w:sz w:val="18"/>
      <w:szCs w:val="18"/>
    </w:rPr>
  </w:style>
  <w:style w:type="character" w:customStyle="1" w:styleId="BalloonTextChar">
    <w:name w:val="Balloon Text Char"/>
    <w:basedOn w:val="DefaultParagraphFont"/>
    <w:link w:val="BalloonText"/>
    <w:uiPriority w:val="99"/>
    <w:semiHidden/>
    <w:rsid w:val="00F96455"/>
    <w:rPr>
      <w:rFonts w:ascii="Lucida Grande" w:hAnsi="Lucida Grande"/>
      <w:sz w:val="18"/>
      <w:szCs w:val="18"/>
    </w:rPr>
  </w:style>
  <w:style w:type="table" w:styleId="TableGrid">
    <w:name w:val="Table Grid"/>
    <w:basedOn w:val="TableNormal"/>
    <w:uiPriority w:val="59"/>
    <w:rsid w:val="007D4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31063"/>
    <w:pPr>
      <w:tabs>
        <w:tab w:val="center" w:pos="4320"/>
        <w:tab w:val="right" w:pos="8640"/>
      </w:tabs>
    </w:pPr>
  </w:style>
  <w:style w:type="character" w:customStyle="1" w:styleId="FooterChar">
    <w:name w:val="Footer Char"/>
    <w:basedOn w:val="DefaultParagraphFont"/>
    <w:link w:val="Footer"/>
    <w:uiPriority w:val="99"/>
    <w:rsid w:val="00B31063"/>
  </w:style>
  <w:style w:type="character" w:styleId="PageNumber">
    <w:name w:val="page number"/>
    <w:basedOn w:val="DefaultParagraphFont"/>
    <w:uiPriority w:val="99"/>
    <w:semiHidden/>
    <w:unhideWhenUsed/>
    <w:rsid w:val="00B31063"/>
  </w:style>
  <w:style w:type="paragraph" w:styleId="Header">
    <w:name w:val="header"/>
    <w:basedOn w:val="Normal"/>
    <w:link w:val="HeaderChar"/>
    <w:uiPriority w:val="99"/>
    <w:unhideWhenUsed/>
    <w:rsid w:val="00D618E8"/>
    <w:pPr>
      <w:tabs>
        <w:tab w:val="center" w:pos="4320"/>
        <w:tab w:val="right" w:pos="8640"/>
      </w:tabs>
    </w:pPr>
  </w:style>
  <w:style w:type="character" w:customStyle="1" w:styleId="HeaderChar">
    <w:name w:val="Header Char"/>
    <w:basedOn w:val="DefaultParagraphFont"/>
    <w:link w:val="Header"/>
    <w:uiPriority w:val="99"/>
    <w:rsid w:val="00D618E8"/>
  </w:style>
  <w:style w:type="paragraph" w:customStyle="1" w:styleId="Abstract">
    <w:name w:val="Abstract"/>
    <w:basedOn w:val="Normal"/>
    <w:qFormat/>
    <w:rsid w:val="00A60CC8"/>
    <w:pPr>
      <w:spacing w:before="180" w:after="40"/>
      <w:ind w:left="397" w:right="397"/>
      <w:contextualSpacing/>
      <w:jc w:val="both"/>
    </w:pPr>
    <w:rPr>
      <w:rFonts w:ascii="Arial" w:eastAsia="Calibri" w:hAnsi="Arial" w:cs="Times New Roman"/>
      <w:sz w:val="18"/>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yperlink" Target="http://creativecommons.org/licenses/by/2.0)"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F7D58DEA984E43813122F0DD0C6C23" ma:contentTypeVersion="0" ma:contentTypeDescription="Create a new document." ma:contentTypeScope="" ma:versionID="b66a72db8b7400464f753b01d0eaa3a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9AED8-BF8D-448D-B589-4AAB60553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08385E-3C64-4A64-A42B-1ED791785F08}">
  <ds:schemaRefs>
    <ds:schemaRef ds:uri="http://schemas.microsoft.com/sharepoint/v3/contenttype/forms"/>
  </ds:schemaRefs>
</ds:datastoreItem>
</file>

<file path=customXml/itemProps3.xml><?xml version="1.0" encoding="utf-8"?>
<ds:datastoreItem xmlns:ds="http://schemas.openxmlformats.org/officeDocument/2006/customXml" ds:itemID="{748294B2-596B-4661-9723-B46B10CF3DD1}">
  <ds:schemaRefs>
    <ds:schemaRef ds:uri="http://schemas.openxmlformats.org/package/2006/metadata/core-properties"/>
    <ds:schemaRef ds:uri="http://purl.org/dc/dcmitype/"/>
    <ds:schemaRef ds:uri="http://www.w3.org/XML/1998/namespac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s>
</ds:datastoreItem>
</file>

<file path=customXml/itemProps4.xml><?xml version="1.0" encoding="utf-8"?>
<ds:datastoreItem xmlns:ds="http://schemas.openxmlformats.org/officeDocument/2006/customXml" ds:itemID="{3563E9C7-5C78-7640-A52A-76A4FD8F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9</Pages>
  <Words>3308</Words>
  <Characters>18859</Characters>
  <Application>Microsoft Macintosh Word</Application>
  <DocSecurity>0</DocSecurity>
  <Lines>157</Lines>
  <Paragraphs>44</Paragraphs>
  <ScaleCrop>false</ScaleCrop>
  <Company/>
  <LinksUpToDate>false</LinksUpToDate>
  <CharactersWithSpaces>22123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Cooke</dc:creator>
  <cp:keywords/>
  <dc:description/>
  <cp:lastModifiedBy>Jenny Embleton</cp:lastModifiedBy>
  <cp:revision>33</cp:revision>
  <cp:lastPrinted>2014-05-16T15:05:00Z</cp:lastPrinted>
  <dcterms:created xsi:type="dcterms:W3CDTF">2014-05-08T09:15:00Z</dcterms:created>
  <dcterms:modified xsi:type="dcterms:W3CDTF">2014-05-16T16:29:00Z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0x01010058F7D58DEA984E43813122F0DD0C6C23</vt:lpwstr>
  </property>
</Properties>
</file>