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4D702" w14:textId="09220CD8" w:rsidR="00542780" w:rsidRPr="008E6813" w:rsidRDefault="00542780" w:rsidP="008E6813">
      <w:pPr>
        <w:jc w:val="center"/>
        <w:rPr>
          <w:b/>
          <w:sz w:val="52"/>
          <w:szCs w:val="52"/>
        </w:rPr>
      </w:pPr>
      <w:bookmarkStart w:id="0" w:name="_GoBack"/>
      <w:bookmarkEnd w:id="0"/>
      <w:r w:rsidRPr="008E6813">
        <w:rPr>
          <w:b/>
          <w:sz w:val="52"/>
          <w:szCs w:val="52"/>
        </w:rPr>
        <w:t>AHRC/Edi</w:t>
      </w:r>
      <w:r w:rsidR="00AA71EB" w:rsidRPr="008E6813">
        <w:rPr>
          <w:b/>
          <w:sz w:val="52"/>
          <w:szCs w:val="52"/>
        </w:rPr>
        <w:t xml:space="preserve">nburgh </w:t>
      </w:r>
      <w:r w:rsidR="00AE507C" w:rsidRPr="008E6813">
        <w:rPr>
          <w:b/>
          <w:sz w:val="52"/>
          <w:szCs w:val="52"/>
        </w:rPr>
        <w:t>T</w:t>
      </w:r>
      <w:r w:rsidR="00C30A24" w:rsidRPr="008E6813">
        <w:rPr>
          <w:b/>
          <w:sz w:val="52"/>
          <w:szCs w:val="52"/>
        </w:rPr>
        <w:t xml:space="preserve">elevision Festival </w:t>
      </w:r>
      <w:r w:rsidR="00AA71EB" w:rsidRPr="008E6813">
        <w:rPr>
          <w:b/>
          <w:sz w:val="52"/>
          <w:szCs w:val="52"/>
        </w:rPr>
        <w:t>Talent Scheme</w:t>
      </w:r>
    </w:p>
    <w:p w14:paraId="20B94C0F" w14:textId="77777777" w:rsidR="00542780" w:rsidRDefault="00542780">
      <w:pPr>
        <w:rPr>
          <w:b/>
        </w:rPr>
      </w:pPr>
    </w:p>
    <w:sdt>
      <w:sdtPr>
        <w:rPr>
          <w:rFonts w:ascii="Calibri" w:eastAsiaTheme="minorHAnsi" w:hAnsi="Calibri" w:cs="Calibri"/>
          <w:color w:val="auto"/>
          <w:sz w:val="22"/>
          <w:szCs w:val="22"/>
          <w:lang w:val="en-GB"/>
        </w:rPr>
        <w:id w:val="-1452623827"/>
        <w:docPartObj>
          <w:docPartGallery w:val="Table of Contents"/>
          <w:docPartUnique/>
        </w:docPartObj>
      </w:sdtPr>
      <w:sdtEndPr>
        <w:rPr>
          <w:b/>
          <w:bCs/>
          <w:noProof/>
        </w:rPr>
      </w:sdtEndPr>
      <w:sdtContent>
        <w:p w14:paraId="5A8A9DEF" w14:textId="13D7B134" w:rsidR="00831B98" w:rsidRPr="00831B98" w:rsidRDefault="00831B98">
          <w:pPr>
            <w:pStyle w:val="TOCHeading"/>
            <w:rPr>
              <w:b/>
              <w:color w:val="auto"/>
            </w:rPr>
          </w:pPr>
          <w:r w:rsidRPr="00831B98">
            <w:rPr>
              <w:b/>
              <w:color w:val="auto"/>
            </w:rPr>
            <w:t>Contents</w:t>
          </w:r>
        </w:p>
        <w:p w14:paraId="422CCBC1" w14:textId="77777777" w:rsidR="004F12FB" w:rsidRDefault="00831B98">
          <w:pPr>
            <w:pStyle w:val="TOC2"/>
            <w:tabs>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5954167" w:history="1">
            <w:r w:rsidR="004F12FB" w:rsidRPr="00DB3552">
              <w:rPr>
                <w:rStyle w:val="Hyperlink"/>
                <w:b/>
                <w:noProof/>
              </w:rPr>
              <w:t>Scheme Aims:</w:t>
            </w:r>
            <w:r w:rsidR="004F12FB">
              <w:rPr>
                <w:noProof/>
                <w:webHidden/>
              </w:rPr>
              <w:tab/>
            </w:r>
            <w:r w:rsidR="004F12FB">
              <w:rPr>
                <w:noProof/>
                <w:webHidden/>
              </w:rPr>
              <w:fldChar w:fldCharType="begin"/>
            </w:r>
            <w:r w:rsidR="004F12FB">
              <w:rPr>
                <w:noProof/>
                <w:webHidden/>
              </w:rPr>
              <w:instrText xml:space="preserve"> PAGEREF _Toc505954167 \h </w:instrText>
            </w:r>
            <w:r w:rsidR="004F12FB">
              <w:rPr>
                <w:noProof/>
                <w:webHidden/>
              </w:rPr>
            </w:r>
            <w:r w:rsidR="004F12FB">
              <w:rPr>
                <w:noProof/>
                <w:webHidden/>
              </w:rPr>
              <w:fldChar w:fldCharType="separate"/>
            </w:r>
            <w:r w:rsidR="004F12FB">
              <w:rPr>
                <w:noProof/>
                <w:webHidden/>
              </w:rPr>
              <w:t>1</w:t>
            </w:r>
            <w:r w:rsidR="004F12FB">
              <w:rPr>
                <w:noProof/>
                <w:webHidden/>
              </w:rPr>
              <w:fldChar w:fldCharType="end"/>
            </w:r>
          </w:hyperlink>
        </w:p>
        <w:p w14:paraId="4B9185ED"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68" w:history="1">
            <w:r w:rsidR="004F12FB" w:rsidRPr="00DB3552">
              <w:rPr>
                <w:rStyle w:val="Hyperlink"/>
                <w:b/>
                <w:noProof/>
              </w:rPr>
              <w:t>Scheme Content:</w:t>
            </w:r>
            <w:r w:rsidR="004F12FB">
              <w:rPr>
                <w:noProof/>
                <w:webHidden/>
              </w:rPr>
              <w:tab/>
            </w:r>
            <w:r w:rsidR="004F12FB">
              <w:rPr>
                <w:noProof/>
                <w:webHidden/>
              </w:rPr>
              <w:fldChar w:fldCharType="begin"/>
            </w:r>
            <w:r w:rsidR="004F12FB">
              <w:rPr>
                <w:noProof/>
                <w:webHidden/>
              </w:rPr>
              <w:instrText xml:space="preserve"> PAGEREF _Toc505954168 \h </w:instrText>
            </w:r>
            <w:r w:rsidR="004F12FB">
              <w:rPr>
                <w:noProof/>
                <w:webHidden/>
              </w:rPr>
            </w:r>
            <w:r w:rsidR="004F12FB">
              <w:rPr>
                <w:noProof/>
                <w:webHidden/>
              </w:rPr>
              <w:fldChar w:fldCharType="separate"/>
            </w:r>
            <w:r w:rsidR="004F12FB">
              <w:rPr>
                <w:noProof/>
                <w:webHidden/>
              </w:rPr>
              <w:t>2</w:t>
            </w:r>
            <w:r w:rsidR="004F12FB">
              <w:rPr>
                <w:noProof/>
                <w:webHidden/>
              </w:rPr>
              <w:fldChar w:fldCharType="end"/>
            </w:r>
          </w:hyperlink>
        </w:p>
        <w:p w14:paraId="28CBB4A2"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69" w:history="1">
            <w:r w:rsidR="004F12FB" w:rsidRPr="00DB3552">
              <w:rPr>
                <w:rStyle w:val="Hyperlink"/>
                <w:b/>
                <w:noProof/>
              </w:rPr>
              <w:t>Eligibility:</w:t>
            </w:r>
            <w:r w:rsidR="004F12FB">
              <w:rPr>
                <w:noProof/>
                <w:webHidden/>
              </w:rPr>
              <w:tab/>
            </w:r>
            <w:r w:rsidR="004F12FB">
              <w:rPr>
                <w:noProof/>
                <w:webHidden/>
              </w:rPr>
              <w:fldChar w:fldCharType="begin"/>
            </w:r>
            <w:r w:rsidR="004F12FB">
              <w:rPr>
                <w:noProof/>
                <w:webHidden/>
              </w:rPr>
              <w:instrText xml:space="preserve"> PAGEREF _Toc505954169 \h </w:instrText>
            </w:r>
            <w:r w:rsidR="004F12FB">
              <w:rPr>
                <w:noProof/>
                <w:webHidden/>
              </w:rPr>
            </w:r>
            <w:r w:rsidR="004F12FB">
              <w:rPr>
                <w:noProof/>
                <w:webHidden/>
              </w:rPr>
              <w:fldChar w:fldCharType="separate"/>
            </w:r>
            <w:r w:rsidR="004F12FB">
              <w:rPr>
                <w:noProof/>
                <w:webHidden/>
              </w:rPr>
              <w:t>2</w:t>
            </w:r>
            <w:r w:rsidR="004F12FB">
              <w:rPr>
                <w:noProof/>
                <w:webHidden/>
              </w:rPr>
              <w:fldChar w:fldCharType="end"/>
            </w:r>
          </w:hyperlink>
        </w:p>
        <w:p w14:paraId="29DD7508"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0" w:history="1">
            <w:r w:rsidR="004F12FB" w:rsidRPr="00DB3552">
              <w:rPr>
                <w:rStyle w:val="Hyperlink"/>
                <w:b/>
                <w:noProof/>
              </w:rPr>
              <w:t>Awards Available:</w:t>
            </w:r>
            <w:r w:rsidR="004F12FB">
              <w:rPr>
                <w:noProof/>
                <w:webHidden/>
              </w:rPr>
              <w:tab/>
            </w:r>
            <w:r w:rsidR="004F12FB">
              <w:rPr>
                <w:noProof/>
                <w:webHidden/>
              </w:rPr>
              <w:fldChar w:fldCharType="begin"/>
            </w:r>
            <w:r w:rsidR="004F12FB">
              <w:rPr>
                <w:noProof/>
                <w:webHidden/>
              </w:rPr>
              <w:instrText xml:space="preserve"> PAGEREF _Toc505954170 \h </w:instrText>
            </w:r>
            <w:r w:rsidR="004F12FB">
              <w:rPr>
                <w:noProof/>
                <w:webHidden/>
              </w:rPr>
            </w:r>
            <w:r w:rsidR="004F12FB">
              <w:rPr>
                <w:noProof/>
                <w:webHidden/>
              </w:rPr>
              <w:fldChar w:fldCharType="separate"/>
            </w:r>
            <w:r w:rsidR="004F12FB">
              <w:rPr>
                <w:noProof/>
                <w:webHidden/>
              </w:rPr>
              <w:t>2</w:t>
            </w:r>
            <w:r w:rsidR="004F12FB">
              <w:rPr>
                <w:noProof/>
                <w:webHidden/>
              </w:rPr>
              <w:fldChar w:fldCharType="end"/>
            </w:r>
          </w:hyperlink>
        </w:p>
        <w:p w14:paraId="2FDF8701"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1" w:history="1">
            <w:r w:rsidR="004F12FB" w:rsidRPr="00DB3552">
              <w:rPr>
                <w:rStyle w:val="Hyperlink"/>
                <w:b/>
                <w:noProof/>
              </w:rPr>
              <w:t>Assessment Process:</w:t>
            </w:r>
            <w:r w:rsidR="004F12FB">
              <w:rPr>
                <w:noProof/>
                <w:webHidden/>
              </w:rPr>
              <w:tab/>
            </w:r>
            <w:r w:rsidR="004F12FB">
              <w:rPr>
                <w:noProof/>
                <w:webHidden/>
              </w:rPr>
              <w:fldChar w:fldCharType="begin"/>
            </w:r>
            <w:r w:rsidR="004F12FB">
              <w:rPr>
                <w:noProof/>
                <w:webHidden/>
              </w:rPr>
              <w:instrText xml:space="preserve"> PAGEREF _Toc505954171 \h </w:instrText>
            </w:r>
            <w:r w:rsidR="004F12FB">
              <w:rPr>
                <w:noProof/>
                <w:webHidden/>
              </w:rPr>
            </w:r>
            <w:r w:rsidR="004F12FB">
              <w:rPr>
                <w:noProof/>
                <w:webHidden/>
              </w:rPr>
              <w:fldChar w:fldCharType="separate"/>
            </w:r>
            <w:r w:rsidR="004F12FB">
              <w:rPr>
                <w:noProof/>
                <w:webHidden/>
              </w:rPr>
              <w:t>2</w:t>
            </w:r>
            <w:r w:rsidR="004F12FB">
              <w:rPr>
                <w:noProof/>
                <w:webHidden/>
              </w:rPr>
              <w:fldChar w:fldCharType="end"/>
            </w:r>
          </w:hyperlink>
        </w:p>
        <w:p w14:paraId="2D4AF5B3"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2" w:history="1">
            <w:r w:rsidR="004F12FB" w:rsidRPr="00DB3552">
              <w:rPr>
                <w:rStyle w:val="Hyperlink"/>
                <w:b/>
                <w:noProof/>
              </w:rPr>
              <w:t>Application Form:</w:t>
            </w:r>
            <w:r w:rsidR="004F12FB">
              <w:rPr>
                <w:noProof/>
                <w:webHidden/>
              </w:rPr>
              <w:tab/>
            </w:r>
            <w:r w:rsidR="004F12FB">
              <w:rPr>
                <w:noProof/>
                <w:webHidden/>
              </w:rPr>
              <w:fldChar w:fldCharType="begin"/>
            </w:r>
            <w:r w:rsidR="004F12FB">
              <w:rPr>
                <w:noProof/>
                <w:webHidden/>
              </w:rPr>
              <w:instrText xml:space="preserve"> PAGEREF _Toc505954172 \h </w:instrText>
            </w:r>
            <w:r w:rsidR="004F12FB">
              <w:rPr>
                <w:noProof/>
                <w:webHidden/>
              </w:rPr>
            </w:r>
            <w:r w:rsidR="004F12FB">
              <w:rPr>
                <w:noProof/>
                <w:webHidden/>
              </w:rPr>
              <w:fldChar w:fldCharType="separate"/>
            </w:r>
            <w:r w:rsidR="004F12FB">
              <w:rPr>
                <w:noProof/>
                <w:webHidden/>
              </w:rPr>
              <w:t>3</w:t>
            </w:r>
            <w:r w:rsidR="004F12FB">
              <w:rPr>
                <w:noProof/>
                <w:webHidden/>
              </w:rPr>
              <w:fldChar w:fldCharType="end"/>
            </w:r>
          </w:hyperlink>
        </w:p>
        <w:p w14:paraId="2FC0A0AE"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3" w:history="1">
            <w:r w:rsidR="004F12FB" w:rsidRPr="00DB3552">
              <w:rPr>
                <w:rStyle w:val="Hyperlink"/>
                <w:b/>
                <w:noProof/>
              </w:rPr>
              <w:t>Assessment Criteria:</w:t>
            </w:r>
            <w:r w:rsidR="004F12FB">
              <w:rPr>
                <w:noProof/>
                <w:webHidden/>
              </w:rPr>
              <w:tab/>
            </w:r>
            <w:r w:rsidR="004F12FB">
              <w:rPr>
                <w:noProof/>
                <w:webHidden/>
              </w:rPr>
              <w:fldChar w:fldCharType="begin"/>
            </w:r>
            <w:r w:rsidR="004F12FB">
              <w:rPr>
                <w:noProof/>
                <w:webHidden/>
              </w:rPr>
              <w:instrText xml:space="preserve"> PAGEREF _Toc505954173 \h </w:instrText>
            </w:r>
            <w:r w:rsidR="004F12FB">
              <w:rPr>
                <w:noProof/>
                <w:webHidden/>
              </w:rPr>
            </w:r>
            <w:r w:rsidR="004F12FB">
              <w:rPr>
                <w:noProof/>
                <w:webHidden/>
              </w:rPr>
              <w:fldChar w:fldCharType="separate"/>
            </w:r>
            <w:r w:rsidR="004F12FB">
              <w:rPr>
                <w:noProof/>
                <w:webHidden/>
              </w:rPr>
              <w:t>3</w:t>
            </w:r>
            <w:r w:rsidR="004F12FB">
              <w:rPr>
                <w:noProof/>
                <w:webHidden/>
              </w:rPr>
              <w:fldChar w:fldCharType="end"/>
            </w:r>
          </w:hyperlink>
        </w:p>
        <w:p w14:paraId="0BE10616"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4" w:history="1">
            <w:r w:rsidR="004F12FB" w:rsidRPr="00DB3552">
              <w:rPr>
                <w:rStyle w:val="Hyperlink"/>
                <w:b/>
                <w:noProof/>
              </w:rPr>
              <w:t>Conditions of Funding</w:t>
            </w:r>
            <w:r w:rsidR="004F12FB">
              <w:rPr>
                <w:noProof/>
                <w:webHidden/>
              </w:rPr>
              <w:tab/>
            </w:r>
            <w:r w:rsidR="004F12FB">
              <w:rPr>
                <w:noProof/>
                <w:webHidden/>
              </w:rPr>
              <w:fldChar w:fldCharType="begin"/>
            </w:r>
            <w:r w:rsidR="004F12FB">
              <w:rPr>
                <w:noProof/>
                <w:webHidden/>
              </w:rPr>
              <w:instrText xml:space="preserve"> PAGEREF _Toc505954174 \h </w:instrText>
            </w:r>
            <w:r w:rsidR="004F12FB">
              <w:rPr>
                <w:noProof/>
                <w:webHidden/>
              </w:rPr>
            </w:r>
            <w:r w:rsidR="004F12FB">
              <w:rPr>
                <w:noProof/>
                <w:webHidden/>
              </w:rPr>
              <w:fldChar w:fldCharType="separate"/>
            </w:r>
            <w:r w:rsidR="004F12FB">
              <w:rPr>
                <w:noProof/>
                <w:webHidden/>
              </w:rPr>
              <w:t>4</w:t>
            </w:r>
            <w:r w:rsidR="004F12FB">
              <w:rPr>
                <w:noProof/>
                <w:webHidden/>
              </w:rPr>
              <w:fldChar w:fldCharType="end"/>
            </w:r>
          </w:hyperlink>
        </w:p>
        <w:p w14:paraId="52B3296C"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5" w:history="1">
            <w:r w:rsidR="004F12FB" w:rsidRPr="00DB3552">
              <w:rPr>
                <w:rStyle w:val="Hyperlink"/>
                <w:b/>
                <w:noProof/>
              </w:rPr>
              <w:t>Application Timetable:</w:t>
            </w:r>
            <w:r w:rsidR="004F12FB">
              <w:rPr>
                <w:noProof/>
                <w:webHidden/>
              </w:rPr>
              <w:tab/>
            </w:r>
            <w:r w:rsidR="004F12FB">
              <w:rPr>
                <w:noProof/>
                <w:webHidden/>
              </w:rPr>
              <w:fldChar w:fldCharType="begin"/>
            </w:r>
            <w:r w:rsidR="004F12FB">
              <w:rPr>
                <w:noProof/>
                <w:webHidden/>
              </w:rPr>
              <w:instrText xml:space="preserve"> PAGEREF _Toc505954175 \h </w:instrText>
            </w:r>
            <w:r w:rsidR="004F12FB">
              <w:rPr>
                <w:noProof/>
                <w:webHidden/>
              </w:rPr>
            </w:r>
            <w:r w:rsidR="004F12FB">
              <w:rPr>
                <w:noProof/>
                <w:webHidden/>
              </w:rPr>
              <w:fldChar w:fldCharType="separate"/>
            </w:r>
            <w:r w:rsidR="004F12FB">
              <w:rPr>
                <w:noProof/>
                <w:webHidden/>
              </w:rPr>
              <w:t>4</w:t>
            </w:r>
            <w:r w:rsidR="004F12FB">
              <w:rPr>
                <w:noProof/>
                <w:webHidden/>
              </w:rPr>
              <w:fldChar w:fldCharType="end"/>
            </w:r>
          </w:hyperlink>
        </w:p>
        <w:p w14:paraId="3E48ED40" w14:textId="77777777" w:rsidR="004F12FB" w:rsidRDefault="00CC4AC1">
          <w:pPr>
            <w:pStyle w:val="TOC2"/>
            <w:tabs>
              <w:tab w:val="right" w:leader="dot" w:pos="9016"/>
            </w:tabs>
            <w:rPr>
              <w:rFonts w:asciiTheme="minorHAnsi" w:eastAsiaTheme="minorEastAsia" w:hAnsiTheme="minorHAnsi" w:cstheme="minorBidi"/>
              <w:noProof/>
              <w:lang w:eastAsia="en-GB"/>
            </w:rPr>
          </w:pPr>
          <w:hyperlink w:anchor="_Toc505954176" w:history="1">
            <w:r w:rsidR="004F12FB" w:rsidRPr="00DB3552">
              <w:rPr>
                <w:rStyle w:val="Hyperlink"/>
                <w:b/>
                <w:noProof/>
              </w:rPr>
              <w:t>Contacts</w:t>
            </w:r>
            <w:r w:rsidR="004F12FB">
              <w:rPr>
                <w:noProof/>
                <w:webHidden/>
              </w:rPr>
              <w:tab/>
            </w:r>
            <w:r w:rsidR="004F12FB">
              <w:rPr>
                <w:noProof/>
                <w:webHidden/>
              </w:rPr>
              <w:fldChar w:fldCharType="begin"/>
            </w:r>
            <w:r w:rsidR="004F12FB">
              <w:rPr>
                <w:noProof/>
                <w:webHidden/>
              </w:rPr>
              <w:instrText xml:space="preserve"> PAGEREF _Toc505954176 \h </w:instrText>
            </w:r>
            <w:r w:rsidR="004F12FB">
              <w:rPr>
                <w:noProof/>
                <w:webHidden/>
              </w:rPr>
            </w:r>
            <w:r w:rsidR="004F12FB">
              <w:rPr>
                <w:noProof/>
                <w:webHidden/>
              </w:rPr>
              <w:fldChar w:fldCharType="separate"/>
            </w:r>
            <w:r w:rsidR="004F12FB">
              <w:rPr>
                <w:noProof/>
                <w:webHidden/>
              </w:rPr>
              <w:t>5</w:t>
            </w:r>
            <w:r w:rsidR="004F12FB">
              <w:rPr>
                <w:noProof/>
                <w:webHidden/>
              </w:rPr>
              <w:fldChar w:fldCharType="end"/>
            </w:r>
          </w:hyperlink>
        </w:p>
        <w:p w14:paraId="12D9C0B4" w14:textId="3B6459D9" w:rsidR="00831B98" w:rsidRDefault="00831B98">
          <w:r>
            <w:rPr>
              <w:b/>
              <w:bCs/>
              <w:noProof/>
            </w:rPr>
            <w:fldChar w:fldCharType="end"/>
          </w:r>
        </w:p>
      </w:sdtContent>
    </w:sdt>
    <w:p w14:paraId="77AFC744" w14:textId="77777777" w:rsidR="00831B98" w:rsidRDefault="00831B98" w:rsidP="00831B98">
      <w:pPr>
        <w:pStyle w:val="Heading2"/>
        <w:rPr>
          <w:b/>
          <w:color w:val="auto"/>
        </w:rPr>
      </w:pPr>
    </w:p>
    <w:p w14:paraId="2D7C6EF2" w14:textId="77777777" w:rsidR="00831B98" w:rsidRDefault="00831B98" w:rsidP="00831B98">
      <w:pPr>
        <w:pStyle w:val="Heading2"/>
        <w:rPr>
          <w:b/>
          <w:color w:val="auto"/>
        </w:rPr>
      </w:pPr>
    </w:p>
    <w:p w14:paraId="7FA7973D" w14:textId="77777777" w:rsidR="00AA71EB" w:rsidRPr="00831B98" w:rsidRDefault="00AA71EB" w:rsidP="00831B98">
      <w:pPr>
        <w:pStyle w:val="Heading2"/>
        <w:rPr>
          <w:b/>
          <w:color w:val="auto"/>
        </w:rPr>
      </w:pPr>
      <w:bookmarkStart w:id="1" w:name="_Toc505954167"/>
      <w:r w:rsidRPr="00831B98">
        <w:rPr>
          <w:b/>
          <w:color w:val="auto"/>
        </w:rPr>
        <w:t>Scheme Aims:</w:t>
      </w:r>
      <w:bookmarkEnd w:id="1"/>
    </w:p>
    <w:p w14:paraId="5B61FD6A" w14:textId="77777777" w:rsidR="00AA71EB" w:rsidRDefault="00AA71EB">
      <w:pPr>
        <w:rPr>
          <w:b/>
        </w:rPr>
      </w:pPr>
    </w:p>
    <w:p w14:paraId="5943A7E5" w14:textId="56B2D4B6" w:rsidR="00AA71EB" w:rsidRDefault="00AA71EB">
      <w:r w:rsidRPr="00AA71EB">
        <w:t>The scheme is intended to provide an opportunity for AHRC-funded PhD students to attend the Edinburgh Television Festival</w:t>
      </w:r>
      <w:r w:rsidR="00C30A24">
        <w:t xml:space="preserve"> (ETF)</w:t>
      </w:r>
      <w:r w:rsidRPr="00AA71EB">
        <w:t xml:space="preserve"> and participate in </w:t>
      </w:r>
      <w:r w:rsidR="00220579">
        <w:t xml:space="preserve">a </w:t>
      </w:r>
      <w:r w:rsidRPr="00AA71EB">
        <w:t xml:space="preserve">specifically curated </w:t>
      </w:r>
      <w:r w:rsidR="00220579">
        <w:t>programme of events</w:t>
      </w:r>
      <w:r w:rsidRPr="00AA71EB">
        <w:t xml:space="preserve"> at one of the television industry’</w:t>
      </w:r>
      <w:r w:rsidR="00220579">
        <w:t>s most important events (</w:t>
      </w:r>
      <w:hyperlink r:id="rId13" w:history="1">
        <w:r w:rsidR="00220579" w:rsidRPr="00F017E8">
          <w:rPr>
            <w:rStyle w:val="Hyperlink"/>
          </w:rPr>
          <w:t>http://www.thetvfestival.com/</w:t>
        </w:r>
      </w:hyperlink>
      <w:r w:rsidR="00220579">
        <w:t>)</w:t>
      </w:r>
      <w:r w:rsidR="00A46D59">
        <w:t>.</w:t>
      </w:r>
    </w:p>
    <w:p w14:paraId="138CD49C" w14:textId="77777777" w:rsidR="00554A79" w:rsidRDefault="00554A79"/>
    <w:p w14:paraId="1CC5250A" w14:textId="00D01CCF" w:rsidR="00554A79" w:rsidRDefault="00554A79">
      <w:r>
        <w:t xml:space="preserve">The Festival takes place over </w:t>
      </w:r>
      <w:r w:rsidR="00B8548E">
        <w:t xml:space="preserve">five </w:t>
      </w:r>
      <w:r>
        <w:t>days, between 2</w:t>
      </w:r>
      <w:r w:rsidR="00B8548E">
        <w:t>0</w:t>
      </w:r>
      <w:r w:rsidR="00B8548E" w:rsidRPr="00AE507C">
        <w:rPr>
          <w:vertAlign w:val="superscript"/>
        </w:rPr>
        <w:t>th</w:t>
      </w:r>
      <w:r w:rsidR="00B8548E">
        <w:t xml:space="preserve"> </w:t>
      </w:r>
      <w:r>
        <w:t>and 2</w:t>
      </w:r>
      <w:r w:rsidR="00B8548E">
        <w:t>4</w:t>
      </w:r>
      <w:r w:rsidRPr="00554A79">
        <w:rPr>
          <w:vertAlign w:val="superscript"/>
        </w:rPr>
        <w:t>th</w:t>
      </w:r>
      <w:r>
        <w:t xml:space="preserve"> August 2018, in Edinburgh. Successful candidates will engage with the Festival team prior to the Festival to help shape their experience.</w:t>
      </w:r>
      <w:r w:rsidR="00E258D5">
        <w:t xml:space="preserve"> There will also be opportunities to receive mentoring after the Festival.</w:t>
      </w:r>
    </w:p>
    <w:p w14:paraId="522AA53B" w14:textId="77777777" w:rsidR="00AA71EB" w:rsidRDefault="00AA71EB"/>
    <w:p w14:paraId="4911B5E7" w14:textId="77777777" w:rsidR="00C30A24" w:rsidRDefault="00AA71EB">
      <w:r>
        <w:t>The scheme is open to students</w:t>
      </w:r>
      <w:r w:rsidR="00C30A24">
        <w:t>:</w:t>
      </w:r>
    </w:p>
    <w:p w14:paraId="477C4738" w14:textId="77777777" w:rsidR="00C30A24" w:rsidRDefault="00C30A24"/>
    <w:p w14:paraId="05C50331" w14:textId="77777777" w:rsidR="00AA71EB" w:rsidRDefault="00AA71EB" w:rsidP="00C30A24">
      <w:pPr>
        <w:pStyle w:val="ListParagraph"/>
        <w:numPr>
          <w:ilvl w:val="0"/>
          <w:numId w:val="2"/>
        </w:numPr>
      </w:pPr>
      <w:r>
        <w:t>conducting research into television or media more broadly</w:t>
      </w:r>
    </w:p>
    <w:p w14:paraId="72182C17" w14:textId="77777777" w:rsidR="00C30A24" w:rsidRDefault="00C30A24" w:rsidP="00C30A24">
      <w:pPr>
        <w:pStyle w:val="ListParagraph"/>
        <w:numPr>
          <w:ilvl w:val="0"/>
          <w:numId w:val="2"/>
        </w:numPr>
      </w:pPr>
      <w:r>
        <w:t>conducting research in other topics and interested in providing that expertise for broadcast projects</w:t>
      </w:r>
    </w:p>
    <w:p w14:paraId="24605E86" w14:textId="77777777" w:rsidR="00C30A24" w:rsidRDefault="00C30A24" w:rsidP="00C30A24"/>
    <w:p w14:paraId="20171160" w14:textId="77777777" w:rsidR="00C30A24" w:rsidRDefault="00220579" w:rsidP="00C30A24">
      <w:r>
        <w:t>It will provide</w:t>
      </w:r>
      <w:r w:rsidR="00C30A24">
        <w:t xml:space="preserve"> a training opportunity for AHRC-funded students to develop skills, make contacts and </w:t>
      </w:r>
      <w:r>
        <w:t>increase</w:t>
      </w:r>
      <w:r w:rsidR="00C30A24">
        <w:t xml:space="preserve"> knowledge </w:t>
      </w:r>
      <w:r>
        <w:t>of</w:t>
      </w:r>
      <w:r w:rsidR="00C30A24">
        <w:t xml:space="preserve"> the industry. It is targeted at students who are interested in working in, or with</w:t>
      </w:r>
      <w:r>
        <w:t>,</w:t>
      </w:r>
      <w:r w:rsidR="00C30A24">
        <w:t xml:space="preserve"> the television industry.</w:t>
      </w:r>
    </w:p>
    <w:p w14:paraId="3002496C" w14:textId="77777777" w:rsidR="00AA71EB" w:rsidRDefault="00AA71EB"/>
    <w:p w14:paraId="62C77AE4" w14:textId="7A536147" w:rsidR="00AA71EB" w:rsidRDefault="00AA71EB">
      <w:r>
        <w:t xml:space="preserve">It should be noted that the </w:t>
      </w:r>
      <w:r w:rsidR="00C30A24">
        <w:t xml:space="preserve">AHRC/ETF </w:t>
      </w:r>
      <w:r>
        <w:t>Talent Scheme</w:t>
      </w:r>
      <w:r w:rsidR="00C30A24">
        <w:t xml:space="preserve"> is not an opportunity to undertake research.</w:t>
      </w:r>
    </w:p>
    <w:p w14:paraId="19C261AF" w14:textId="77777777" w:rsidR="00220579" w:rsidRDefault="00220579"/>
    <w:p w14:paraId="68944EAF" w14:textId="77777777" w:rsidR="00831B98" w:rsidRDefault="00831B98" w:rsidP="00831B98">
      <w:pPr>
        <w:pStyle w:val="Heading2"/>
        <w:rPr>
          <w:b/>
          <w:color w:val="auto"/>
        </w:rPr>
      </w:pPr>
    </w:p>
    <w:p w14:paraId="15B6E4AD" w14:textId="77777777" w:rsidR="00831B98" w:rsidRDefault="00831B98" w:rsidP="00831B98">
      <w:pPr>
        <w:pStyle w:val="Heading2"/>
        <w:rPr>
          <w:b/>
          <w:color w:val="auto"/>
        </w:rPr>
      </w:pPr>
    </w:p>
    <w:p w14:paraId="512A3CC8" w14:textId="77777777" w:rsidR="00A46D59" w:rsidRPr="00831B98" w:rsidRDefault="00A46D59" w:rsidP="00831B98">
      <w:pPr>
        <w:pStyle w:val="Heading2"/>
        <w:rPr>
          <w:b/>
          <w:color w:val="auto"/>
        </w:rPr>
      </w:pPr>
      <w:bookmarkStart w:id="2" w:name="_Toc505954168"/>
      <w:r w:rsidRPr="00831B98">
        <w:rPr>
          <w:b/>
          <w:color w:val="auto"/>
        </w:rPr>
        <w:t>Scheme Content:</w:t>
      </w:r>
      <w:bookmarkEnd w:id="2"/>
    </w:p>
    <w:p w14:paraId="5C6AA610" w14:textId="77777777" w:rsidR="00AA71EB" w:rsidRDefault="00AA71EB">
      <w:pPr>
        <w:rPr>
          <w:b/>
        </w:rPr>
      </w:pPr>
    </w:p>
    <w:p w14:paraId="027192C0" w14:textId="2AE8AC10" w:rsidR="00A46D59" w:rsidRDefault="00A46D59">
      <w:r w:rsidRPr="00A46D59">
        <w:t>Success</w:t>
      </w:r>
      <w:r w:rsidR="00B3771A">
        <w:t>ful</w:t>
      </w:r>
      <w:r w:rsidRPr="00A46D59">
        <w:t xml:space="preserve"> applicants will </w:t>
      </w:r>
      <w:r w:rsidR="00DF58C8">
        <w:t>attend some bespoke sessions that will be curated by the Festival in conjunction with the successful candidates</w:t>
      </w:r>
      <w:r w:rsidR="00B3771A">
        <w:t xml:space="preserve"> of the festival’s other talent initiatives</w:t>
      </w:r>
      <w:r w:rsidR="00DF58C8">
        <w:t>. They will also get the chance to attend other sessions targeted at those with an interest in working in, or with, the industry. In addition, they will receive a pass that enables them to attend the remainder of the f</w:t>
      </w:r>
      <w:r w:rsidRPr="00A46D59">
        <w:t>estival</w:t>
      </w:r>
      <w:r w:rsidR="00DF58C8">
        <w:t>.</w:t>
      </w:r>
      <w:r>
        <w:t xml:space="preserve"> </w:t>
      </w:r>
      <w:r w:rsidR="00DF58C8">
        <w:t xml:space="preserve"> </w:t>
      </w:r>
    </w:p>
    <w:p w14:paraId="5A17888B" w14:textId="77777777" w:rsidR="00DF58C8" w:rsidRDefault="00DF58C8"/>
    <w:p w14:paraId="53DE3090" w14:textId="66DBAAB1" w:rsidR="00BF2849" w:rsidRDefault="00DF58C8">
      <w:r>
        <w:t>Successful candidates will be paired with an industry guide to enhance the festival experience</w:t>
      </w:r>
      <w:r w:rsidR="00E82DC1">
        <w:t xml:space="preserve"> and support their networking opportunities</w:t>
      </w:r>
      <w:r>
        <w:t xml:space="preserve">. A dedicated area of the Festival website </w:t>
      </w:r>
      <w:r w:rsidR="008146A6">
        <w:t xml:space="preserve">will </w:t>
      </w:r>
      <w:r w:rsidR="00BF2849">
        <w:t xml:space="preserve">be set up for the successful candidates, including profiles of the successful candidates. </w:t>
      </w:r>
    </w:p>
    <w:p w14:paraId="0DF9DCA8" w14:textId="77777777" w:rsidR="00BF2849" w:rsidRDefault="00BF2849"/>
    <w:p w14:paraId="4592D26D" w14:textId="05088BC0" w:rsidR="00E43C3A" w:rsidRDefault="00BF2849">
      <w:r>
        <w:t xml:space="preserve">They </w:t>
      </w:r>
      <w:r w:rsidR="00DF58C8">
        <w:t>will receive ment</w:t>
      </w:r>
      <w:r w:rsidR="008146A6">
        <w:t>ee</w:t>
      </w:r>
      <w:r w:rsidR="00DF58C8">
        <w:t xml:space="preserve"> training and mentor</w:t>
      </w:r>
      <w:r w:rsidR="008146A6">
        <w:t>s</w:t>
      </w:r>
      <w:r w:rsidR="00DF58C8">
        <w:t xml:space="preserve"> recruit</w:t>
      </w:r>
      <w:r w:rsidR="008146A6">
        <w:t>ed by ETF</w:t>
      </w:r>
      <w:r w:rsidR="00E43C3A">
        <w:t>, as well as year</w:t>
      </w:r>
      <w:r w:rsidR="00B8548E">
        <w:t>-</w:t>
      </w:r>
      <w:r w:rsidR="00E43C3A">
        <w:t>round support from the Festival’</w:t>
      </w:r>
      <w:r w:rsidR="00355DE2">
        <w:t>s talent scheme department.</w:t>
      </w:r>
      <w:r w:rsidR="00B8062A">
        <w:t xml:space="preserve"> This support will take the form </w:t>
      </w:r>
      <w:r w:rsidR="00E33030">
        <w:t xml:space="preserve">of responsive after care for successful candidates, including advice and brokering support from the EITF team. </w:t>
      </w:r>
    </w:p>
    <w:p w14:paraId="2C9F7EAF" w14:textId="77777777" w:rsidR="00E43C3A" w:rsidRDefault="00E43C3A"/>
    <w:p w14:paraId="7DCBC64E" w14:textId="33E5E4D2" w:rsidR="00355DE2" w:rsidRDefault="00355DE2">
      <w:r>
        <w:t xml:space="preserve">Topics for the AHRC tailored sessions </w:t>
      </w:r>
      <w:r w:rsidR="00E258D5">
        <w:t>could</w:t>
      </w:r>
      <w:r w:rsidR="00E82DC1">
        <w:t xml:space="preserve"> </w:t>
      </w:r>
      <w:r>
        <w:t>include topics such as an Introduction to how the industry works; Making the most of being a mentee; Pitching/Speed meeting training.</w:t>
      </w:r>
      <w:r w:rsidR="002400C7">
        <w:t xml:space="preserve"> However, sessions will be developed based on the interests of successful applicants in order to ensure </w:t>
      </w:r>
      <w:r w:rsidR="00316134">
        <w:t>it is relevant to their needs and expertise.</w:t>
      </w:r>
    </w:p>
    <w:p w14:paraId="0D838A29" w14:textId="77777777" w:rsidR="00355DE2" w:rsidRDefault="00355DE2"/>
    <w:p w14:paraId="0A58090F" w14:textId="69ECADAC" w:rsidR="00A46D59" w:rsidRDefault="00E43C3A">
      <w:r>
        <w:t xml:space="preserve">The </w:t>
      </w:r>
      <w:r w:rsidR="00355DE2">
        <w:t xml:space="preserve">broader </w:t>
      </w:r>
      <w:r>
        <w:t xml:space="preserve">sessions </w:t>
      </w:r>
      <w:r w:rsidR="00E82DC1">
        <w:t xml:space="preserve">will include opportunities for networking and likely </w:t>
      </w:r>
      <w:r>
        <w:t>include</w:t>
      </w:r>
      <w:r w:rsidR="00355DE2">
        <w:t xml:space="preserve"> sessions with Creative Directors or Documentary Commissioners, CV Clinics, as well as speed meetings with commissioners or other Industry professionals.</w:t>
      </w:r>
    </w:p>
    <w:p w14:paraId="6E6046D5" w14:textId="77777777" w:rsidR="00BF2849" w:rsidRDefault="00BF2849"/>
    <w:p w14:paraId="7E8A5708" w14:textId="21B022BC" w:rsidR="00E43C3A" w:rsidRDefault="00B8062A" w:rsidP="00E43C3A">
      <w:r>
        <w:t>A</w:t>
      </w:r>
      <w:r w:rsidR="00E43C3A">
        <w:t>ccommodation for the duration of the Festival will be provided</w:t>
      </w:r>
      <w:r>
        <w:t xml:space="preserve"> and bursaries are also available to meet travel costs where needed.</w:t>
      </w:r>
    </w:p>
    <w:p w14:paraId="1C39BF46" w14:textId="77777777" w:rsidR="00DF58C8" w:rsidRDefault="00DF58C8">
      <w:pPr>
        <w:rPr>
          <w:b/>
        </w:rPr>
      </w:pPr>
    </w:p>
    <w:p w14:paraId="34D30661" w14:textId="77777777" w:rsidR="00C71AC3" w:rsidRPr="00831B98" w:rsidRDefault="00263B93" w:rsidP="00831B98">
      <w:pPr>
        <w:pStyle w:val="Heading2"/>
        <w:rPr>
          <w:b/>
          <w:color w:val="auto"/>
        </w:rPr>
      </w:pPr>
      <w:bookmarkStart w:id="3" w:name="_Toc505954169"/>
      <w:r w:rsidRPr="00831B98">
        <w:rPr>
          <w:b/>
          <w:color w:val="auto"/>
        </w:rPr>
        <w:t>Eligibility:</w:t>
      </w:r>
      <w:bookmarkEnd w:id="3"/>
      <w:r w:rsidRPr="00831B98">
        <w:rPr>
          <w:b/>
          <w:color w:val="auto"/>
        </w:rPr>
        <w:t xml:space="preserve"> </w:t>
      </w:r>
    </w:p>
    <w:p w14:paraId="1EA883E4" w14:textId="77777777" w:rsidR="00542780" w:rsidRDefault="00542780"/>
    <w:p w14:paraId="41D894B3" w14:textId="77777777" w:rsidR="00263B93" w:rsidRDefault="00263B93">
      <w:r>
        <w:t xml:space="preserve">The </w:t>
      </w:r>
      <w:r w:rsidR="00542780">
        <w:t xml:space="preserve">scheme is open to </w:t>
      </w:r>
      <w:r>
        <w:t>PhD Student</w:t>
      </w:r>
      <w:r w:rsidR="00542780">
        <w:t>s</w:t>
      </w:r>
      <w:r>
        <w:t xml:space="preserve"> </w:t>
      </w:r>
      <w:r w:rsidR="00542780">
        <w:t xml:space="preserve">who are </w:t>
      </w:r>
      <w:r>
        <w:t xml:space="preserve">currently </w:t>
      </w:r>
      <w:r w:rsidR="00542780">
        <w:t xml:space="preserve">being </w:t>
      </w:r>
      <w:r>
        <w:t xml:space="preserve">funded </w:t>
      </w:r>
      <w:r w:rsidR="00542780">
        <w:t>by the AHRC through an AHRC Doctoral Training Partnership (DTP)</w:t>
      </w:r>
      <w:r w:rsidR="00BF2849">
        <w:t>, a</w:t>
      </w:r>
      <w:r w:rsidR="00355DE2">
        <w:t>n</w:t>
      </w:r>
      <w:r w:rsidR="00BF2849">
        <w:t xml:space="preserve"> AHRC </w:t>
      </w:r>
      <w:r w:rsidR="00542780">
        <w:t>Centre for Doctoral Training (CDT)</w:t>
      </w:r>
      <w:r w:rsidR="00BF2849">
        <w:t xml:space="preserve"> or an AHRC Collaborative Doctoral Partnership (CDP)</w:t>
      </w:r>
      <w:r w:rsidR="00542780">
        <w:t>.  The student must be within the</w:t>
      </w:r>
      <w:r w:rsidR="00551180">
        <w:t>ir</w:t>
      </w:r>
      <w:r w:rsidR="00542780">
        <w:t xml:space="preserve"> AHRC funding period.</w:t>
      </w:r>
    </w:p>
    <w:p w14:paraId="2CCD6CD2" w14:textId="77777777" w:rsidR="00DC08A0" w:rsidRDefault="00DC08A0"/>
    <w:p w14:paraId="5FD48D4D" w14:textId="77777777" w:rsidR="00DC08A0" w:rsidRDefault="00DC08A0">
      <w:r>
        <w:t>Applications must be discussed a</w:t>
      </w:r>
      <w:r w:rsidR="001A4B91">
        <w:t xml:space="preserve">nd supported by the AHRC DTP, </w:t>
      </w:r>
      <w:r>
        <w:t xml:space="preserve">CDT </w:t>
      </w:r>
      <w:r w:rsidR="001A4B91">
        <w:t xml:space="preserve">or CDP </w:t>
      </w:r>
      <w:r>
        <w:t>and by your supervisor.</w:t>
      </w:r>
    </w:p>
    <w:p w14:paraId="783DBB14" w14:textId="77777777" w:rsidR="00542780" w:rsidRDefault="00542780"/>
    <w:p w14:paraId="733EF4FC" w14:textId="77777777" w:rsidR="00542780" w:rsidRPr="00831B98" w:rsidRDefault="00542780" w:rsidP="00831B98">
      <w:pPr>
        <w:pStyle w:val="Heading2"/>
        <w:rPr>
          <w:b/>
          <w:color w:val="auto"/>
        </w:rPr>
      </w:pPr>
      <w:bookmarkStart w:id="4" w:name="_Toc505954170"/>
      <w:r w:rsidRPr="00831B98">
        <w:rPr>
          <w:b/>
          <w:color w:val="auto"/>
        </w:rPr>
        <w:t>Awards Available:</w:t>
      </w:r>
      <w:bookmarkEnd w:id="4"/>
    </w:p>
    <w:p w14:paraId="5149582A" w14:textId="77777777" w:rsidR="00542780" w:rsidRDefault="00542780">
      <w:pPr>
        <w:rPr>
          <w:b/>
        </w:rPr>
      </w:pPr>
    </w:p>
    <w:p w14:paraId="05C81D67" w14:textId="77777777" w:rsidR="00542780" w:rsidRPr="009A65B9" w:rsidRDefault="00542780">
      <w:r w:rsidRPr="009A65B9">
        <w:t xml:space="preserve">Funding is available to support 6 successful candidates. </w:t>
      </w:r>
    </w:p>
    <w:p w14:paraId="691C993C" w14:textId="77777777" w:rsidR="00542780" w:rsidRDefault="00542780">
      <w:pPr>
        <w:rPr>
          <w:b/>
        </w:rPr>
      </w:pPr>
    </w:p>
    <w:p w14:paraId="092F8212" w14:textId="77777777" w:rsidR="00542780" w:rsidRPr="00831B98" w:rsidRDefault="00542780" w:rsidP="00831B98">
      <w:pPr>
        <w:pStyle w:val="Heading2"/>
        <w:rPr>
          <w:b/>
          <w:color w:val="auto"/>
        </w:rPr>
      </w:pPr>
      <w:bookmarkStart w:id="5" w:name="_Toc505954171"/>
      <w:r w:rsidRPr="00831B98">
        <w:rPr>
          <w:b/>
          <w:color w:val="auto"/>
        </w:rPr>
        <w:t>Assessment Process:</w:t>
      </w:r>
      <w:bookmarkEnd w:id="5"/>
    </w:p>
    <w:p w14:paraId="7E9D95E5" w14:textId="77777777" w:rsidR="00542780" w:rsidRDefault="00542780">
      <w:pPr>
        <w:rPr>
          <w:b/>
        </w:rPr>
      </w:pPr>
    </w:p>
    <w:p w14:paraId="7E8C7C95" w14:textId="77777777" w:rsidR="00542780" w:rsidRDefault="00542780">
      <w:r>
        <w:t>There is a two stage assessment process</w:t>
      </w:r>
      <w:r w:rsidR="009A65B9">
        <w:t>,</w:t>
      </w:r>
      <w:r>
        <w:t xml:space="preserve"> involving the submission of </w:t>
      </w:r>
      <w:r w:rsidR="009A65B9">
        <w:t xml:space="preserve">an application form, which will be assessed by a shortlisting panel. </w:t>
      </w:r>
      <w:r w:rsidR="00551180">
        <w:t xml:space="preserve">Up to </w:t>
      </w:r>
      <w:r w:rsidR="009A65B9">
        <w:t>12 candidates will then be invited for interview from which the 6 success candidates will be chosen.</w:t>
      </w:r>
    </w:p>
    <w:p w14:paraId="6E944CD9" w14:textId="77777777" w:rsidR="00407293" w:rsidRDefault="00407293"/>
    <w:p w14:paraId="4A551040" w14:textId="7D314037" w:rsidR="008B3C3D" w:rsidRDefault="00407293">
      <w:r>
        <w:t xml:space="preserve">At the application stage, candidates will be asked to complete </w:t>
      </w:r>
      <w:r w:rsidR="00551180">
        <w:t xml:space="preserve">an </w:t>
      </w:r>
      <w:r>
        <w:t>application form which includes three questions intended to</w:t>
      </w:r>
      <w:r w:rsidR="00551180">
        <w:t xml:space="preserve"> highlight the candidates</w:t>
      </w:r>
      <w:r w:rsidR="00554A79">
        <w:t>’</w:t>
      </w:r>
      <w:r w:rsidR="00551180">
        <w:t xml:space="preserve"> motivation for applying, as well as their </w:t>
      </w:r>
      <w:r w:rsidR="00551180">
        <w:lastRenderedPageBreak/>
        <w:t xml:space="preserve">relevant knowledge and expertise. Candidates are also required to </w:t>
      </w:r>
      <w:r>
        <w:t>attach a CV</w:t>
      </w:r>
      <w:r w:rsidR="008B3C3D">
        <w:t>.  Applications will be assessed by a panel of AHRC and ETF Officers.</w:t>
      </w:r>
    </w:p>
    <w:p w14:paraId="3C5D44FC" w14:textId="77777777" w:rsidR="008B3C3D" w:rsidRDefault="008B3C3D"/>
    <w:p w14:paraId="612C5A4D" w14:textId="77777777" w:rsidR="008B3C3D" w:rsidRDefault="008B3C3D">
      <w:r>
        <w:t>Details of the Interview stage will be sent out to the successful candidates. Please note key dates for when these will be scheduled.</w:t>
      </w:r>
    </w:p>
    <w:p w14:paraId="7D91253E" w14:textId="77777777" w:rsidR="00542780" w:rsidRPr="00542780" w:rsidRDefault="00542780"/>
    <w:p w14:paraId="444EC398" w14:textId="77777777" w:rsidR="00542780" w:rsidRPr="00831B98" w:rsidRDefault="00542780" w:rsidP="00831B98">
      <w:pPr>
        <w:pStyle w:val="Heading2"/>
        <w:rPr>
          <w:b/>
          <w:color w:val="auto"/>
        </w:rPr>
      </w:pPr>
      <w:bookmarkStart w:id="6" w:name="_Toc505954172"/>
      <w:r w:rsidRPr="00831B98">
        <w:rPr>
          <w:b/>
          <w:color w:val="auto"/>
        </w:rPr>
        <w:t>Application Form:</w:t>
      </w:r>
      <w:bookmarkEnd w:id="6"/>
    </w:p>
    <w:p w14:paraId="1CB272AA" w14:textId="77777777" w:rsidR="009A65B9" w:rsidRDefault="009A65B9">
      <w:pPr>
        <w:rPr>
          <w:b/>
        </w:rPr>
      </w:pPr>
    </w:p>
    <w:p w14:paraId="0919C791" w14:textId="19EBC6A6" w:rsidR="00631C7F" w:rsidRDefault="00407293">
      <w:r>
        <w:t>Applicants</w:t>
      </w:r>
      <w:r w:rsidR="009A65B9">
        <w:t xml:space="preserve"> must </w:t>
      </w:r>
      <w:r>
        <w:t>complete their application and submit it</w:t>
      </w:r>
      <w:r w:rsidR="009A65B9">
        <w:t xml:space="preserve"> via </w:t>
      </w:r>
      <w:r w:rsidR="008F3DC0">
        <w:t>a web based application</w:t>
      </w:r>
      <w:r w:rsidR="009A65B9">
        <w:t xml:space="preserve"> </w:t>
      </w:r>
      <w:r w:rsidR="00A53B26">
        <w:t xml:space="preserve">form </w:t>
      </w:r>
      <w:r w:rsidR="00631C7F">
        <w:t>(available here</w:t>
      </w:r>
      <w:r w:rsidR="00570483">
        <w:t xml:space="preserve">: </w:t>
      </w:r>
      <w:r w:rsidR="00631C7F">
        <w:t xml:space="preserve"> </w:t>
      </w:r>
      <w:hyperlink r:id="rId14" w:history="1">
        <w:r w:rsidR="00631C7F" w:rsidRPr="00D92A70">
          <w:rPr>
            <w:rStyle w:val="Hyperlink"/>
          </w:rPr>
          <w:t>http://www.thetvfestival.com/talent-schemes/tv-phds/</w:t>
        </w:r>
      </w:hyperlink>
      <w:r w:rsidR="00631C7F">
        <w:t xml:space="preserve"> )</w:t>
      </w:r>
      <w:r w:rsidR="00570483">
        <w:t xml:space="preserve"> </w:t>
      </w:r>
      <w:r w:rsidR="009A65B9">
        <w:t xml:space="preserve">by </w:t>
      </w:r>
      <w:r w:rsidR="00B8548E" w:rsidRPr="008F3DC0">
        <w:rPr>
          <w:b/>
        </w:rPr>
        <w:t>10am</w:t>
      </w:r>
      <w:r w:rsidR="009A65B9" w:rsidRPr="008F3DC0">
        <w:rPr>
          <w:b/>
        </w:rPr>
        <w:t xml:space="preserve"> on </w:t>
      </w:r>
      <w:r w:rsidR="00B8548E" w:rsidRPr="008F3DC0">
        <w:rPr>
          <w:b/>
        </w:rPr>
        <w:t>Thursday</w:t>
      </w:r>
      <w:r w:rsidR="009A65B9" w:rsidRPr="008F3DC0">
        <w:rPr>
          <w:b/>
        </w:rPr>
        <w:t xml:space="preserve"> </w:t>
      </w:r>
      <w:r w:rsidR="00B8548E" w:rsidRPr="008F3DC0">
        <w:rPr>
          <w:b/>
        </w:rPr>
        <w:t xml:space="preserve">March </w:t>
      </w:r>
      <w:r w:rsidR="00AE507C" w:rsidRPr="008F3DC0">
        <w:rPr>
          <w:b/>
        </w:rPr>
        <w:t>8th</w:t>
      </w:r>
      <w:r w:rsidR="009A65B9" w:rsidRPr="008F3DC0">
        <w:rPr>
          <w:b/>
        </w:rPr>
        <w:t xml:space="preserve"> 2018</w:t>
      </w:r>
      <w:r w:rsidR="009A65B9">
        <w:t>.</w:t>
      </w:r>
      <w:r>
        <w:t xml:space="preserve"> </w:t>
      </w:r>
    </w:p>
    <w:p w14:paraId="3910DED7" w14:textId="77777777" w:rsidR="00631C7F" w:rsidRDefault="00631C7F"/>
    <w:p w14:paraId="27EFA33D" w14:textId="29A9218E" w:rsidR="00631C7F" w:rsidRDefault="00631C7F">
      <w:r>
        <w:t>The form will ask the applicant to provide:</w:t>
      </w:r>
    </w:p>
    <w:p w14:paraId="25014FCB" w14:textId="77777777" w:rsidR="00831B98" w:rsidRDefault="00831B98"/>
    <w:p w14:paraId="163F7513" w14:textId="0D240299" w:rsidR="00631C7F" w:rsidRDefault="00631C7F" w:rsidP="00831B98">
      <w:pPr>
        <w:pStyle w:val="ListParagraph"/>
        <w:numPr>
          <w:ilvl w:val="0"/>
          <w:numId w:val="5"/>
        </w:numPr>
        <w:spacing w:line="480" w:lineRule="auto"/>
        <w:ind w:left="714" w:hanging="357"/>
      </w:pPr>
      <w:r>
        <w:t>C</w:t>
      </w:r>
      <w:r w:rsidR="00831B98">
        <w:t>ontact details</w:t>
      </w:r>
      <w:r>
        <w:t xml:space="preserve"> </w:t>
      </w:r>
    </w:p>
    <w:p w14:paraId="04E5B270" w14:textId="39818F1A" w:rsidR="009A65B9" w:rsidRDefault="00631C7F" w:rsidP="00831B98">
      <w:pPr>
        <w:pStyle w:val="ListParagraph"/>
        <w:numPr>
          <w:ilvl w:val="0"/>
          <w:numId w:val="5"/>
        </w:numPr>
        <w:spacing w:line="480" w:lineRule="auto"/>
        <w:ind w:left="714" w:hanging="357"/>
      </w:pPr>
      <w:r>
        <w:t>CV and publication list (no more than 2 sides of A4 in total)</w:t>
      </w:r>
    </w:p>
    <w:p w14:paraId="6AAD1B8B" w14:textId="1F55624F" w:rsidR="00631C7F" w:rsidRDefault="00631C7F" w:rsidP="00831B98">
      <w:pPr>
        <w:pStyle w:val="ListParagraph"/>
        <w:numPr>
          <w:ilvl w:val="0"/>
          <w:numId w:val="5"/>
        </w:numPr>
        <w:spacing w:line="480" w:lineRule="auto"/>
        <w:ind w:left="714" w:hanging="357"/>
      </w:pPr>
      <w:r>
        <w:t>Responses to the following questions:</w:t>
      </w:r>
      <w:r w:rsidR="002042EB">
        <w:t>-</w:t>
      </w:r>
    </w:p>
    <w:p w14:paraId="66EFF9F7" w14:textId="77777777" w:rsidR="002042EB" w:rsidRDefault="002042EB" w:rsidP="002042EB">
      <w:pPr>
        <w:pStyle w:val="ListParagraph"/>
      </w:pPr>
    </w:p>
    <w:p w14:paraId="5C1F8FCB" w14:textId="2D5BA56A" w:rsidR="00631C7F" w:rsidRDefault="00631C7F" w:rsidP="00831B98">
      <w:pPr>
        <w:pStyle w:val="ListParagraph"/>
        <w:numPr>
          <w:ilvl w:val="0"/>
          <w:numId w:val="8"/>
        </w:numPr>
        <w:ind w:left="714" w:hanging="357"/>
        <w:rPr>
          <w:rFonts w:asciiTheme="minorHAnsi" w:hAnsiTheme="minorHAnsi" w:cs="Arial"/>
        </w:rPr>
      </w:pPr>
      <w:r w:rsidRPr="00631C7F">
        <w:rPr>
          <w:rFonts w:asciiTheme="minorHAnsi" w:hAnsiTheme="minorHAnsi" w:cs="Arial"/>
        </w:rPr>
        <w:t xml:space="preserve">Explain how your current career plans relate to working in, or with, the television industry and outline any previous experience. How might the opportunity to attend the ETF support these plans? </w:t>
      </w:r>
    </w:p>
    <w:p w14:paraId="33EC8740" w14:textId="77777777" w:rsidR="00831B98" w:rsidRPr="00631C7F" w:rsidRDefault="00831B98" w:rsidP="00831B98">
      <w:pPr>
        <w:pStyle w:val="ListParagraph"/>
        <w:spacing w:line="360" w:lineRule="auto"/>
        <w:ind w:left="714"/>
        <w:rPr>
          <w:rFonts w:asciiTheme="minorHAnsi" w:hAnsiTheme="minorHAnsi" w:cs="Arial"/>
        </w:rPr>
      </w:pPr>
    </w:p>
    <w:p w14:paraId="668F9210" w14:textId="52070900" w:rsidR="00631C7F" w:rsidRDefault="00631C7F" w:rsidP="00831B98">
      <w:pPr>
        <w:pStyle w:val="ListParagraph"/>
        <w:numPr>
          <w:ilvl w:val="0"/>
          <w:numId w:val="8"/>
        </w:numPr>
        <w:ind w:left="714" w:hanging="357"/>
        <w:rPr>
          <w:rFonts w:asciiTheme="minorHAnsi" w:hAnsiTheme="minorHAnsi" w:cs="Arial"/>
        </w:rPr>
      </w:pPr>
      <w:r w:rsidRPr="002042EB">
        <w:rPr>
          <w:rFonts w:asciiTheme="minorHAnsi" w:hAnsiTheme="minorHAnsi" w:cs="Arial"/>
        </w:rPr>
        <w:t>Outline how your research is/could be relevant to the working in, or with, the TV industry? Describe your motivation for wanting to work in, or with, the television industry?</w:t>
      </w:r>
    </w:p>
    <w:p w14:paraId="6116F5CA" w14:textId="77777777" w:rsidR="00831B98" w:rsidRPr="00831B98" w:rsidRDefault="00831B98" w:rsidP="00831B98">
      <w:pPr>
        <w:pStyle w:val="ListParagraph"/>
        <w:rPr>
          <w:rFonts w:asciiTheme="minorHAnsi" w:hAnsiTheme="minorHAnsi" w:cs="Arial"/>
        </w:rPr>
      </w:pPr>
    </w:p>
    <w:p w14:paraId="140D6637" w14:textId="77777777" w:rsidR="00831B98" w:rsidRPr="002042EB" w:rsidRDefault="00831B98" w:rsidP="00831B98">
      <w:pPr>
        <w:pStyle w:val="ListParagraph"/>
        <w:rPr>
          <w:rFonts w:asciiTheme="minorHAnsi" w:hAnsiTheme="minorHAnsi" w:cs="Arial"/>
        </w:rPr>
      </w:pPr>
    </w:p>
    <w:p w14:paraId="633CB0DF" w14:textId="36759224" w:rsidR="00631C7F" w:rsidRDefault="00631C7F" w:rsidP="00831B98">
      <w:pPr>
        <w:pStyle w:val="ListParagraph"/>
        <w:numPr>
          <w:ilvl w:val="0"/>
          <w:numId w:val="8"/>
        </w:numPr>
        <w:ind w:left="714" w:hanging="357"/>
        <w:rPr>
          <w:rFonts w:asciiTheme="minorHAnsi" w:hAnsiTheme="minorHAnsi" w:cs="Arial"/>
        </w:rPr>
      </w:pPr>
      <w:r w:rsidRPr="002042EB">
        <w:rPr>
          <w:rFonts w:asciiTheme="minorHAnsi" w:hAnsiTheme="minorHAnsi" w:cs="Arial"/>
        </w:rPr>
        <w:t>Tell us about a TV programme that has had a major impact, either positive or negative, on you as a viewer over the past year, and why you feel so strongly about it?</w:t>
      </w:r>
    </w:p>
    <w:p w14:paraId="44F536D2" w14:textId="77777777" w:rsidR="00831B98" w:rsidRPr="002042EB" w:rsidRDefault="00831B98" w:rsidP="00831B98">
      <w:pPr>
        <w:pStyle w:val="ListParagraph"/>
        <w:rPr>
          <w:rFonts w:asciiTheme="minorHAnsi" w:hAnsiTheme="minorHAnsi" w:cs="Arial"/>
        </w:rPr>
      </w:pPr>
    </w:p>
    <w:p w14:paraId="3649B309" w14:textId="61E94BA1" w:rsidR="002042EB" w:rsidRPr="00831B98" w:rsidRDefault="00631C7F" w:rsidP="00DB66FD">
      <w:pPr>
        <w:pStyle w:val="ListParagraph"/>
        <w:numPr>
          <w:ilvl w:val="0"/>
          <w:numId w:val="8"/>
        </w:numPr>
        <w:spacing w:after="160" w:line="259" w:lineRule="auto"/>
        <w:rPr>
          <w:b/>
        </w:rPr>
      </w:pPr>
      <w:r w:rsidRPr="00831B98">
        <w:rPr>
          <w:rFonts w:asciiTheme="minorHAnsi" w:hAnsiTheme="minorHAnsi" w:cs="Arial"/>
        </w:rPr>
        <w:t>What area(s) of the Television Industry are you interested in working with or in</w:t>
      </w:r>
      <w:r w:rsidRPr="00631C7F">
        <w:t>?</w:t>
      </w:r>
    </w:p>
    <w:p w14:paraId="4E07513B" w14:textId="77777777" w:rsidR="00831B98" w:rsidRDefault="00831B98">
      <w:pPr>
        <w:rPr>
          <w:b/>
        </w:rPr>
      </w:pPr>
    </w:p>
    <w:p w14:paraId="30C1E6BE" w14:textId="5879088B" w:rsidR="00542780" w:rsidRPr="00831B98" w:rsidRDefault="00542780" w:rsidP="00831B98">
      <w:pPr>
        <w:pStyle w:val="Heading2"/>
        <w:rPr>
          <w:b/>
          <w:color w:val="auto"/>
        </w:rPr>
      </w:pPr>
      <w:bookmarkStart w:id="7" w:name="_Toc505954173"/>
      <w:r w:rsidRPr="00831B98">
        <w:rPr>
          <w:b/>
          <w:color w:val="auto"/>
        </w:rPr>
        <w:t>Assessment Criteria:</w:t>
      </w:r>
      <w:bookmarkEnd w:id="7"/>
    </w:p>
    <w:p w14:paraId="19BDC4EB" w14:textId="77777777" w:rsidR="0017460C" w:rsidRDefault="0017460C">
      <w:pPr>
        <w:rPr>
          <w:b/>
        </w:rPr>
      </w:pPr>
    </w:p>
    <w:p w14:paraId="20382033" w14:textId="1748D459" w:rsidR="00DC08A0" w:rsidRPr="002042EB" w:rsidRDefault="00DC08A0">
      <w:pPr>
        <w:rPr>
          <w:b/>
        </w:rPr>
      </w:pPr>
      <w:r w:rsidRPr="002042EB">
        <w:rPr>
          <w:b/>
        </w:rPr>
        <w:t>Application</w:t>
      </w:r>
      <w:r w:rsidR="002042EB">
        <w:rPr>
          <w:b/>
        </w:rPr>
        <w:t xml:space="preserve"> Stage</w:t>
      </w:r>
    </w:p>
    <w:p w14:paraId="1F3D80A2" w14:textId="77777777" w:rsidR="002042EB" w:rsidRPr="002042EB" w:rsidRDefault="002042EB" w:rsidP="002042EB">
      <w:pPr>
        <w:spacing w:before="100" w:beforeAutospacing="1" w:after="100" w:afterAutospacing="1"/>
        <w:rPr>
          <w:rFonts w:asciiTheme="minorHAnsi" w:hAnsiTheme="minorHAnsi" w:cstheme="minorHAnsi"/>
          <w:color w:val="000000" w:themeColor="text1"/>
        </w:rPr>
      </w:pPr>
      <w:r w:rsidRPr="002042EB">
        <w:rPr>
          <w:rFonts w:asciiTheme="minorHAnsi" w:hAnsiTheme="minorHAnsi" w:cstheme="minorHAnsi"/>
          <w:bCs/>
          <w:color w:val="000000" w:themeColor="text1"/>
        </w:rPr>
        <w:t xml:space="preserve">We’re looking for candidates who have the potential to work well within or with the television industry, and who will make the most of the opportunities offered by the scheme. </w:t>
      </w:r>
      <w:r w:rsidRPr="002042EB">
        <w:rPr>
          <w:rFonts w:asciiTheme="minorHAnsi" w:hAnsiTheme="minorHAnsi" w:cstheme="minorHAnsi"/>
          <w:b/>
          <w:bCs/>
          <w:color w:val="000000" w:themeColor="text1"/>
        </w:rPr>
        <w:t>We should be able to get a sense that this scheme can help them develop their career in a way that they can’t achieve on their own</w:t>
      </w:r>
      <w:r w:rsidRPr="002042EB">
        <w:rPr>
          <w:rFonts w:asciiTheme="minorHAnsi" w:hAnsiTheme="minorHAnsi" w:cstheme="minorHAnsi"/>
          <w:bCs/>
          <w:color w:val="000000" w:themeColor="text1"/>
        </w:rPr>
        <w:t>. We are also looking for:</w:t>
      </w:r>
    </w:p>
    <w:p w14:paraId="157C90CF" w14:textId="77777777" w:rsidR="002042EB" w:rsidRPr="002042EB" w:rsidRDefault="002042EB" w:rsidP="002042EB">
      <w:pPr>
        <w:pStyle w:val="NormalWeb"/>
        <w:numPr>
          <w:ilvl w:val="0"/>
          <w:numId w:val="9"/>
        </w:numPr>
        <w:rPr>
          <w:rFonts w:asciiTheme="minorHAnsi" w:hAnsiTheme="minorHAnsi" w:cstheme="minorHAnsi"/>
          <w:color w:val="000000" w:themeColor="text1"/>
          <w:sz w:val="22"/>
          <w:szCs w:val="22"/>
        </w:rPr>
      </w:pPr>
      <w:r w:rsidRPr="002042EB">
        <w:rPr>
          <w:rFonts w:asciiTheme="minorHAnsi" w:hAnsiTheme="minorHAnsi" w:cstheme="minorHAnsi"/>
          <w:sz w:val="22"/>
          <w:szCs w:val="22"/>
        </w:rPr>
        <w:t xml:space="preserve">People who are dynamic, creative, ambitious and driven </w:t>
      </w:r>
    </w:p>
    <w:p w14:paraId="66CC1363" w14:textId="77777777" w:rsidR="002042EB" w:rsidRPr="002042EB" w:rsidRDefault="002042EB" w:rsidP="002042EB">
      <w:pPr>
        <w:pStyle w:val="NormalWeb"/>
        <w:numPr>
          <w:ilvl w:val="0"/>
          <w:numId w:val="9"/>
        </w:numPr>
        <w:rPr>
          <w:rFonts w:asciiTheme="minorHAnsi" w:hAnsiTheme="minorHAnsi" w:cstheme="minorHAnsi"/>
          <w:color w:val="000000" w:themeColor="text1"/>
          <w:sz w:val="22"/>
          <w:szCs w:val="22"/>
        </w:rPr>
      </w:pPr>
      <w:r w:rsidRPr="002042EB">
        <w:rPr>
          <w:rFonts w:asciiTheme="minorHAnsi" w:hAnsiTheme="minorHAnsi" w:cstheme="minorHAnsi"/>
          <w:color w:val="000000" w:themeColor="text1"/>
          <w:sz w:val="22"/>
          <w:szCs w:val="22"/>
        </w:rPr>
        <w:t>Well thought out, well expressed answers</w:t>
      </w:r>
    </w:p>
    <w:p w14:paraId="3E10B407" w14:textId="77777777" w:rsidR="002042EB" w:rsidRDefault="002042EB" w:rsidP="002042EB">
      <w:pPr>
        <w:pStyle w:val="NormalWeb"/>
        <w:numPr>
          <w:ilvl w:val="0"/>
          <w:numId w:val="9"/>
        </w:numPr>
        <w:rPr>
          <w:rFonts w:asciiTheme="minorHAnsi" w:hAnsiTheme="minorHAnsi" w:cstheme="minorHAnsi"/>
          <w:color w:val="000000" w:themeColor="text1"/>
          <w:sz w:val="22"/>
          <w:szCs w:val="22"/>
        </w:rPr>
      </w:pPr>
      <w:r w:rsidRPr="002042EB">
        <w:rPr>
          <w:rFonts w:asciiTheme="minorHAnsi" w:hAnsiTheme="minorHAnsi" w:cstheme="minorHAnsi"/>
          <w:color w:val="000000" w:themeColor="text1"/>
          <w:sz w:val="22"/>
          <w:szCs w:val="22"/>
        </w:rPr>
        <w:t>Well researched answers that show some evidence of industry knowledge and issues, and an understanding of what the scheme will do for them</w:t>
      </w:r>
    </w:p>
    <w:p w14:paraId="660ECF13" w14:textId="77777777" w:rsidR="00831B98" w:rsidRDefault="00831B98" w:rsidP="002042EB">
      <w:pPr>
        <w:spacing w:before="100" w:beforeAutospacing="1" w:after="100" w:afterAutospacing="1"/>
        <w:rPr>
          <w:rFonts w:asciiTheme="minorHAnsi" w:hAnsiTheme="minorHAnsi" w:cstheme="minorHAnsi"/>
          <w:color w:val="000000" w:themeColor="text1"/>
        </w:rPr>
      </w:pPr>
    </w:p>
    <w:p w14:paraId="544DB4CE" w14:textId="423D86F3" w:rsidR="002042EB" w:rsidRPr="002042EB" w:rsidRDefault="002042EB" w:rsidP="002042EB">
      <w:pPr>
        <w:spacing w:before="100" w:beforeAutospacing="1" w:after="100" w:afterAutospacing="1"/>
        <w:rPr>
          <w:rFonts w:asciiTheme="minorHAnsi" w:hAnsiTheme="minorHAnsi" w:cstheme="minorHAnsi"/>
          <w:color w:val="000000" w:themeColor="text1"/>
        </w:rPr>
      </w:pPr>
      <w:r w:rsidRPr="002042EB">
        <w:rPr>
          <w:rFonts w:asciiTheme="minorHAnsi" w:hAnsiTheme="minorHAnsi" w:cstheme="minorHAnsi"/>
          <w:color w:val="000000" w:themeColor="text1"/>
        </w:rPr>
        <w:lastRenderedPageBreak/>
        <w:t>Application Questions</w:t>
      </w:r>
    </w:p>
    <w:p w14:paraId="1DA5449A" w14:textId="441E29CA" w:rsidR="002042EB" w:rsidRPr="002042EB" w:rsidRDefault="002042EB" w:rsidP="002042EB">
      <w:pPr>
        <w:spacing w:before="100" w:beforeAutospacing="1" w:after="100" w:afterAutospacing="1"/>
        <w:rPr>
          <w:rFonts w:asciiTheme="minorHAnsi" w:hAnsiTheme="minorHAnsi" w:cstheme="minorHAnsi"/>
          <w:color w:val="000000" w:themeColor="text1"/>
        </w:rPr>
      </w:pPr>
      <w:r w:rsidRPr="002042EB">
        <w:rPr>
          <w:rFonts w:asciiTheme="minorHAnsi" w:hAnsiTheme="minorHAnsi" w:cstheme="minorHAnsi"/>
          <w:color w:val="000000" w:themeColor="text1"/>
        </w:rPr>
        <w:t>Q1 – Thoughtful personal response, demonstrating a good understanding of what the scheme can offer and a clear articulation of career stage and how the scheme can help progression. Where there is no TV experience, mention of linking relevant, transferable skills.</w:t>
      </w:r>
    </w:p>
    <w:p w14:paraId="68459B7D" w14:textId="77777777" w:rsidR="002042EB" w:rsidRPr="002042EB" w:rsidRDefault="002042EB" w:rsidP="002042EB">
      <w:pPr>
        <w:pStyle w:val="NormalWeb"/>
        <w:rPr>
          <w:rFonts w:asciiTheme="minorHAnsi" w:hAnsiTheme="minorHAnsi" w:cstheme="minorHAnsi"/>
          <w:color w:val="000000" w:themeColor="text1"/>
          <w:sz w:val="22"/>
          <w:szCs w:val="22"/>
        </w:rPr>
      </w:pPr>
      <w:r w:rsidRPr="002042EB">
        <w:rPr>
          <w:rFonts w:asciiTheme="minorHAnsi" w:hAnsiTheme="minorHAnsi" w:cstheme="minorHAnsi"/>
          <w:color w:val="000000" w:themeColor="text1"/>
          <w:sz w:val="22"/>
          <w:szCs w:val="22"/>
        </w:rPr>
        <w:t>Q2 – Demonstrates the applicant’s ambition and drive and understanding of which topic areas would work well in television or would be of interest to the industry at large.</w:t>
      </w:r>
    </w:p>
    <w:p w14:paraId="516AF88E" w14:textId="77777777" w:rsidR="002042EB" w:rsidRPr="002042EB" w:rsidRDefault="002042EB" w:rsidP="002042EB">
      <w:pPr>
        <w:pStyle w:val="NormalWeb"/>
        <w:rPr>
          <w:rFonts w:asciiTheme="minorHAnsi" w:hAnsiTheme="minorHAnsi" w:cstheme="minorHAnsi"/>
          <w:color w:val="000000" w:themeColor="text1"/>
          <w:sz w:val="22"/>
          <w:szCs w:val="22"/>
        </w:rPr>
      </w:pPr>
      <w:r w:rsidRPr="002042EB">
        <w:rPr>
          <w:rFonts w:asciiTheme="minorHAnsi" w:hAnsiTheme="minorHAnsi" w:cstheme="minorHAnsi"/>
          <w:color w:val="000000" w:themeColor="text1"/>
          <w:sz w:val="22"/>
          <w:szCs w:val="22"/>
        </w:rPr>
        <w:t>Q3 – There should be emphasis of the impact on both the applicant as viewer but also a wider appreciation of the programme’s wider audience and the process of its creation. This can be either positive or negative but it must be a well-argued answer and clearly express the applicants’ own opinion and thoughts. They may also cite relevant sources, but it shouldn’t form the bulk of their argument.</w:t>
      </w:r>
    </w:p>
    <w:p w14:paraId="0FCE39E1" w14:textId="77777777" w:rsidR="002042EB" w:rsidRPr="002042EB" w:rsidRDefault="002042EB" w:rsidP="002042EB">
      <w:pPr>
        <w:pStyle w:val="NormalWeb"/>
        <w:rPr>
          <w:rFonts w:asciiTheme="minorHAnsi" w:hAnsiTheme="minorHAnsi" w:cstheme="minorHAnsi"/>
          <w:color w:val="000000" w:themeColor="text1"/>
          <w:sz w:val="22"/>
          <w:szCs w:val="22"/>
        </w:rPr>
      </w:pPr>
      <w:r w:rsidRPr="002042EB">
        <w:rPr>
          <w:rFonts w:asciiTheme="minorHAnsi" w:hAnsiTheme="minorHAnsi" w:cstheme="minorHAnsi"/>
          <w:color w:val="000000" w:themeColor="text1"/>
          <w:sz w:val="22"/>
          <w:szCs w:val="22"/>
        </w:rPr>
        <w:t>Q4 – While we are not expecting candidates to have an encyclopaedic knowledge of all the roles within television, there should have a clear and realistic sense of where their skills might fit it into the industry.</w:t>
      </w:r>
    </w:p>
    <w:p w14:paraId="197DF181" w14:textId="77777777" w:rsidR="009A65B9" w:rsidRDefault="009A65B9">
      <w:pPr>
        <w:rPr>
          <w:b/>
        </w:rPr>
      </w:pPr>
    </w:p>
    <w:p w14:paraId="0FA69438" w14:textId="60071CDE" w:rsidR="00AA71EB" w:rsidRPr="002042EB" w:rsidRDefault="001A4B91">
      <w:pPr>
        <w:rPr>
          <w:b/>
        </w:rPr>
      </w:pPr>
      <w:r w:rsidRPr="002042EB">
        <w:rPr>
          <w:b/>
        </w:rPr>
        <w:t xml:space="preserve">Interview </w:t>
      </w:r>
      <w:r w:rsidR="002042EB">
        <w:rPr>
          <w:b/>
        </w:rPr>
        <w:t>Stage</w:t>
      </w:r>
    </w:p>
    <w:p w14:paraId="0490DE39" w14:textId="77777777" w:rsidR="001A4B91" w:rsidRPr="001A4B91" w:rsidRDefault="001A4B91" w:rsidP="001A4B91">
      <w:pPr>
        <w:pStyle w:val="ListParagraph"/>
        <w:numPr>
          <w:ilvl w:val="0"/>
          <w:numId w:val="4"/>
        </w:numPr>
      </w:pPr>
      <w:r>
        <w:t xml:space="preserve">The interview stage will further explore the candidates’ reasons for wishing to attend the Festival and work </w:t>
      </w:r>
      <w:r w:rsidR="00220579">
        <w:t>in</w:t>
      </w:r>
      <w:r>
        <w:t xml:space="preserve">, </w:t>
      </w:r>
      <w:r w:rsidR="00220579">
        <w:t xml:space="preserve">or </w:t>
      </w:r>
      <w:r>
        <w:t>with</w:t>
      </w:r>
      <w:r w:rsidR="00355DE2">
        <w:t>,</w:t>
      </w:r>
      <w:r>
        <w:t xml:space="preserve"> the television industry.</w:t>
      </w:r>
    </w:p>
    <w:p w14:paraId="44A9D4D3" w14:textId="77777777" w:rsidR="00AA71EB" w:rsidRDefault="00AA71EB">
      <w:pPr>
        <w:rPr>
          <w:b/>
        </w:rPr>
      </w:pPr>
    </w:p>
    <w:p w14:paraId="727666A7" w14:textId="77777777" w:rsidR="00A53B26" w:rsidRDefault="00A53B26">
      <w:pPr>
        <w:rPr>
          <w:b/>
        </w:rPr>
      </w:pPr>
    </w:p>
    <w:p w14:paraId="537F0529" w14:textId="77777777" w:rsidR="008E6813" w:rsidRPr="00831B98" w:rsidRDefault="008E6813" w:rsidP="00831B98">
      <w:pPr>
        <w:pStyle w:val="Heading2"/>
        <w:rPr>
          <w:b/>
          <w:color w:val="auto"/>
        </w:rPr>
      </w:pPr>
      <w:bookmarkStart w:id="8" w:name="_Toc505954174"/>
      <w:r w:rsidRPr="00831B98">
        <w:rPr>
          <w:b/>
          <w:color w:val="auto"/>
        </w:rPr>
        <w:t>Conditions of Funding</w:t>
      </w:r>
      <w:bookmarkEnd w:id="8"/>
    </w:p>
    <w:p w14:paraId="4AF5E35D" w14:textId="77777777" w:rsidR="008E6813" w:rsidRDefault="008E6813" w:rsidP="008E6813"/>
    <w:p w14:paraId="0EEB0BC3" w14:textId="77777777" w:rsidR="00831B98" w:rsidRDefault="008E6813" w:rsidP="00831B98">
      <w:pPr>
        <w:rPr>
          <w:i/>
        </w:rPr>
      </w:pPr>
      <w:r w:rsidRPr="00AE507C">
        <w:rPr>
          <w:i/>
        </w:rPr>
        <w:t>Please note that you will need to be able to attend an interview and, if successful, the preparation session/ workshop in May</w:t>
      </w:r>
      <w:r>
        <w:rPr>
          <w:i/>
        </w:rPr>
        <w:t xml:space="preserve"> and debrief session in October</w:t>
      </w:r>
      <w:r w:rsidRPr="00AE507C">
        <w:rPr>
          <w:i/>
        </w:rPr>
        <w:t>. There will also be a requirement of all successful candidates to produce a report of their experience of the Festival. This could be delivered in different formats, for example a blog or vlog, and will need to be submitted within two weeks of the end of the Festival.</w:t>
      </w:r>
    </w:p>
    <w:p w14:paraId="27E07340" w14:textId="77777777" w:rsidR="00831B98" w:rsidRDefault="00831B98" w:rsidP="00831B98">
      <w:pPr>
        <w:rPr>
          <w:i/>
        </w:rPr>
      </w:pPr>
    </w:p>
    <w:p w14:paraId="68B22CB3" w14:textId="77777777" w:rsidR="00831B98" w:rsidRDefault="00831B98" w:rsidP="00831B98">
      <w:pPr>
        <w:rPr>
          <w:i/>
        </w:rPr>
      </w:pPr>
    </w:p>
    <w:p w14:paraId="42566B42" w14:textId="5BAD9082" w:rsidR="009A65B9" w:rsidRPr="00831B98" w:rsidRDefault="004F12FB" w:rsidP="00831B98">
      <w:pPr>
        <w:pStyle w:val="Heading2"/>
        <w:rPr>
          <w:b/>
          <w:color w:val="auto"/>
        </w:rPr>
      </w:pPr>
      <w:bookmarkStart w:id="9" w:name="_Toc505954175"/>
      <w:r>
        <w:rPr>
          <w:b/>
          <w:color w:val="auto"/>
        </w:rPr>
        <w:t>Application Timetable</w:t>
      </w:r>
      <w:r w:rsidR="009A65B9" w:rsidRPr="00831B98">
        <w:rPr>
          <w:b/>
          <w:color w:val="auto"/>
        </w:rPr>
        <w:t>:</w:t>
      </w:r>
      <w:bookmarkEnd w:id="9"/>
    </w:p>
    <w:p w14:paraId="085D9D32" w14:textId="77777777" w:rsidR="001A4B91" w:rsidRDefault="001A4B91">
      <w:pPr>
        <w:rPr>
          <w:b/>
        </w:rPr>
      </w:pPr>
    </w:p>
    <w:p w14:paraId="0A642EF4" w14:textId="103DCD46" w:rsidR="001A4B91" w:rsidRPr="00220579" w:rsidRDefault="001A4B91">
      <w:r w:rsidRPr="00220579">
        <w:t>Scheme Deadline:</w:t>
      </w:r>
      <w:r w:rsidRPr="00220579">
        <w:tab/>
      </w:r>
      <w:r w:rsidRPr="00220579">
        <w:tab/>
      </w:r>
      <w:r w:rsidRPr="00220579">
        <w:tab/>
      </w:r>
      <w:r w:rsidR="00FD1285" w:rsidRPr="00220579">
        <w:tab/>
      </w:r>
      <w:r w:rsidR="00B427F0">
        <w:t>8</w:t>
      </w:r>
      <w:r w:rsidRPr="00220579">
        <w:t xml:space="preserve"> </w:t>
      </w:r>
      <w:r w:rsidRPr="004F12FB">
        <w:t>March 2018</w:t>
      </w:r>
    </w:p>
    <w:p w14:paraId="406A0B6D" w14:textId="77777777" w:rsidR="001A4B91" w:rsidRPr="00220579" w:rsidRDefault="001A4B91"/>
    <w:p w14:paraId="3F4524B2" w14:textId="2DF8AE8D" w:rsidR="001A4B91" w:rsidRPr="00220579" w:rsidRDefault="001A4B91">
      <w:r w:rsidRPr="00220579">
        <w:t>Panel Meeting:</w:t>
      </w:r>
      <w:r w:rsidRPr="00220579">
        <w:tab/>
      </w:r>
      <w:r w:rsidRPr="00220579">
        <w:tab/>
      </w:r>
      <w:r w:rsidRPr="00220579">
        <w:tab/>
      </w:r>
      <w:r w:rsidRPr="00220579">
        <w:tab/>
      </w:r>
      <w:r w:rsidR="00FD1285" w:rsidRPr="00220579">
        <w:tab/>
      </w:r>
      <w:r w:rsidR="00B427F0">
        <w:t xml:space="preserve">15 </w:t>
      </w:r>
      <w:r w:rsidRPr="00220579">
        <w:t>March 2018</w:t>
      </w:r>
    </w:p>
    <w:p w14:paraId="5A9DA12C" w14:textId="77777777" w:rsidR="001A4B91" w:rsidRPr="00220579" w:rsidRDefault="001A4B91"/>
    <w:p w14:paraId="6C3CED06" w14:textId="0D742EA0" w:rsidR="001A4B91" w:rsidRPr="00220579" w:rsidRDefault="001A4B91">
      <w:r w:rsidRPr="00220579">
        <w:t>Shortlisted Applicants Announced:</w:t>
      </w:r>
      <w:r w:rsidRPr="00220579">
        <w:tab/>
      </w:r>
      <w:r w:rsidR="00FD1285" w:rsidRPr="00220579">
        <w:tab/>
      </w:r>
      <w:r w:rsidR="00E258D5">
        <w:t>End of March</w:t>
      </w:r>
      <w:r w:rsidRPr="00220579">
        <w:t xml:space="preserve"> 2018</w:t>
      </w:r>
    </w:p>
    <w:p w14:paraId="785DE96D" w14:textId="77777777" w:rsidR="001A4B91" w:rsidRPr="00220579" w:rsidRDefault="001A4B91"/>
    <w:p w14:paraId="45D0EA51" w14:textId="44BC3D78" w:rsidR="001A4B91" w:rsidRPr="00220579" w:rsidRDefault="001A4B91">
      <w:r w:rsidRPr="00220579">
        <w:t>Interviews:</w:t>
      </w:r>
      <w:r w:rsidRPr="00220579">
        <w:tab/>
      </w:r>
      <w:r w:rsidRPr="00220579">
        <w:tab/>
      </w:r>
      <w:r w:rsidRPr="00220579">
        <w:tab/>
      </w:r>
      <w:r w:rsidRPr="00220579">
        <w:tab/>
      </w:r>
      <w:r w:rsidR="00FD1285" w:rsidRPr="00220579">
        <w:tab/>
      </w:r>
      <w:r w:rsidR="00A53B26">
        <w:t>10</w:t>
      </w:r>
      <w:r w:rsidR="00A53B26" w:rsidRPr="00A53B26">
        <w:rPr>
          <w:vertAlign w:val="superscript"/>
        </w:rPr>
        <w:t>th</w:t>
      </w:r>
      <w:r w:rsidR="00A53B26">
        <w:t xml:space="preserve"> or 11th</w:t>
      </w:r>
      <w:r w:rsidR="00B3771A" w:rsidRPr="00220579">
        <w:t xml:space="preserve"> </w:t>
      </w:r>
      <w:r w:rsidRPr="00220579">
        <w:t>April 2018</w:t>
      </w:r>
    </w:p>
    <w:p w14:paraId="7AB9F8AB" w14:textId="77777777" w:rsidR="001A4B91" w:rsidRPr="00220579" w:rsidRDefault="001A4B91"/>
    <w:p w14:paraId="4B85B0C1" w14:textId="0ED347D6" w:rsidR="001A4B91" w:rsidRPr="00220579" w:rsidRDefault="00FD1285">
      <w:r w:rsidRPr="00220579">
        <w:t>Successful Candidates Announced</w:t>
      </w:r>
      <w:r w:rsidRPr="00220579">
        <w:tab/>
      </w:r>
      <w:r w:rsidRPr="00220579">
        <w:tab/>
      </w:r>
      <w:r w:rsidR="00E258D5">
        <w:t xml:space="preserve">End of April </w:t>
      </w:r>
      <w:r w:rsidRPr="00220579">
        <w:t>2018</w:t>
      </w:r>
    </w:p>
    <w:p w14:paraId="62DAC709" w14:textId="77777777" w:rsidR="00FD1285" w:rsidRPr="00220579" w:rsidRDefault="00FD1285"/>
    <w:p w14:paraId="7E1285D3" w14:textId="384D32F0" w:rsidR="00FD1285" w:rsidRPr="00220579" w:rsidRDefault="00FD1285">
      <w:r w:rsidRPr="00220579">
        <w:t>Preparation Session/Workshops:</w:t>
      </w:r>
      <w:r w:rsidRPr="00220579">
        <w:tab/>
      </w:r>
      <w:r w:rsidRPr="00220579">
        <w:tab/>
      </w:r>
      <w:r w:rsidR="00B3771A">
        <w:t>May</w:t>
      </w:r>
      <w:r w:rsidRPr="00220579">
        <w:t>-July 2018</w:t>
      </w:r>
    </w:p>
    <w:p w14:paraId="27A4DC86" w14:textId="77777777" w:rsidR="00FD1285" w:rsidRPr="00220579" w:rsidRDefault="00FD1285"/>
    <w:p w14:paraId="7AACD7AB" w14:textId="377939B4" w:rsidR="00FD1285" w:rsidRPr="00220579" w:rsidRDefault="00355DE2">
      <w:r>
        <w:t xml:space="preserve">ETF </w:t>
      </w:r>
      <w:r w:rsidR="00FD1285" w:rsidRPr="00220579">
        <w:t>Attendance</w:t>
      </w:r>
      <w:r>
        <w:tab/>
      </w:r>
      <w:r>
        <w:tab/>
      </w:r>
      <w:r>
        <w:tab/>
      </w:r>
      <w:r>
        <w:tab/>
      </w:r>
      <w:r w:rsidR="00B8548E">
        <w:tab/>
      </w:r>
      <w:r w:rsidR="00FD1285" w:rsidRPr="00220579">
        <w:t>August 21</w:t>
      </w:r>
      <w:r w:rsidR="00FD1285" w:rsidRPr="00220579">
        <w:rPr>
          <w:vertAlign w:val="superscript"/>
        </w:rPr>
        <w:t>st</w:t>
      </w:r>
      <w:r w:rsidR="00FD1285" w:rsidRPr="00220579">
        <w:t xml:space="preserve"> to August 2</w:t>
      </w:r>
      <w:r w:rsidR="00B8548E">
        <w:t>4</w:t>
      </w:r>
      <w:r w:rsidR="00FD1285" w:rsidRPr="00220579">
        <w:rPr>
          <w:vertAlign w:val="superscript"/>
        </w:rPr>
        <w:t>th</w:t>
      </w:r>
      <w:r w:rsidR="00FD1285" w:rsidRPr="00220579">
        <w:t xml:space="preserve"> 2018</w:t>
      </w:r>
    </w:p>
    <w:p w14:paraId="53DAB6E7" w14:textId="77777777" w:rsidR="00FD1285" w:rsidRPr="00220579" w:rsidRDefault="00FD1285"/>
    <w:p w14:paraId="08A79875" w14:textId="77777777" w:rsidR="009A65B9" w:rsidRDefault="00FD1285" w:rsidP="00355DE2">
      <w:r w:rsidRPr="00220579">
        <w:t>Debrief Session:</w:t>
      </w:r>
      <w:r w:rsidRPr="00220579">
        <w:tab/>
      </w:r>
      <w:r w:rsidRPr="00220579">
        <w:tab/>
      </w:r>
      <w:r w:rsidRPr="00220579">
        <w:tab/>
      </w:r>
      <w:r w:rsidRPr="00220579">
        <w:tab/>
      </w:r>
      <w:r w:rsidR="00220579">
        <w:tab/>
      </w:r>
      <w:r w:rsidRPr="00220579">
        <w:t>October 2018</w:t>
      </w:r>
    </w:p>
    <w:p w14:paraId="7E16EABB" w14:textId="77777777" w:rsidR="00A53B26" w:rsidRPr="00831B98" w:rsidRDefault="00A53B26" w:rsidP="00831B98">
      <w:pPr>
        <w:pStyle w:val="Heading2"/>
        <w:rPr>
          <w:b/>
          <w:color w:val="auto"/>
        </w:rPr>
      </w:pPr>
      <w:bookmarkStart w:id="10" w:name="_Toc505954176"/>
      <w:r w:rsidRPr="00831B98">
        <w:rPr>
          <w:b/>
          <w:color w:val="auto"/>
        </w:rPr>
        <w:lastRenderedPageBreak/>
        <w:t>Contacts</w:t>
      </w:r>
      <w:bookmarkEnd w:id="10"/>
    </w:p>
    <w:p w14:paraId="1268E3C6" w14:textId="77777777" w:rsidR="00A53B26" w:rsidRDefault="00A53B26" w:rsidP="00355DE2"/>
    <w:p w14:paraId="2A8717E6" w14:textId="5E9CAED4" w:rsidR="00B8548E" w:rsidRDefault="00B8548E" w:rsidP="00A53B26">
      <w:pPr>
        <w:pStyle w:val="ListParagraph"/>
        <w:numPr>
          <w:ilvl w:val="0"/>
          <w:numId w:val="4"/>
        </w:numPr>
        <w:ind w:left="0" w:hanging="284"/>
      </w:pPr>
      <w:r>
        <w:t>For Edinburgh Television Festival related enquiries:</w:t>
      </w:r>
      <w:r w:rsidR="00A53B26">
        <w:tab/>
      </w:r>
      <w:r>
        <w:t>campbell.glennie@thetvfestival.com</w:t>
      </w:r>
    </w:p>
    <w:p w14:paraId="6F5B153F" w14:textId="77777777" w:rsidR="0040269D" w:rsidRDefault="0040269D" w:rsidP="00355DE2"/>
    <w:p w14:paraId="3B66552E" w14:textId="1F8393D8" w:rsidR="00E258D5" w:rsidRPr="002042EB" w:rsidRDefault="00E258D5" w:rsidP="00030B91">
      <w:pPr>
        <w:pStyle w:val="ListParagraph"/>
        <w:numPr>
          <w:ilvl w:val="0"/>
          <w:numId w:val="4"/>
        </w:numPr>
        <w:spacing w:after="160" w:line="259" w:lineRule="auto"/>
        <w:ind w:left="0" w:hanging="284"/>
        <w:rPr>
          <w:b/>
        </w:rPr>
      </w:pPr>
      <w:r w:rsidRPr="00E258D5">
        <w:t xml:space="preserve">For </w:t>
      </w:r>
      <w:r w:rsidR="00B8548E">
        <w:t>AHRC related enquiries</w:t>
      </w:r>
      <w:r w:rsidRPr="00E258D5">
        <w:t xml:space="preserve">: </w:t>
      </w:r>
      <w:r w:rsidRPr="00E258D5">
        <w:tab/>
      </w:r>
      <w:r>
        <w:tab/>
      </w:r>
      <w:r w:rsidR="00570483">
        <w:tab/>
      </w:r>
      <w:r w:rsidR="00570483">
        <w:tab/>
      </w:r>
      <w:r w:rsidR="00AE507C">
        <w:t>dtp@ahrc.ac.uk</w:t>
      </w:r>
    </w:p>
    <w:p w14:paraId="2ADDD489" w14:textId="77777777" w:rsidR="009A65B9" w:rsidRDefault="009A65B9"/>
    <w:p w14:paraId="0592CFFE" w14:textId="77777777" w:rsidR="008F3DC0" w:rsidRDefault="008F3DC0">
      <w:pPr>
        <w:rPr>
          <w:i/>
        </w:rPr>
      </w:pPr>
    </w:p>
    <w:p w14:paraId="6C41F326" w14:textId="77777777" w:rsidR="008F3DC0" w:rsidRPr="00AE507C" w:rsidRDefault="008F3DC0">
      <w:pPr>
        <w:rPr>
          <w:i/>
        </w:rPr>
      </w:pPr>
    </w:p>
    <w:sectPr w:rsidR="008F3DC0" w:rsidRPr="00AE507C">
      <w:footerReference w:type="default" r:id="rId1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DD208" w16cid:durableId="1E1B13E5"/>
  <w16cid:commentId w16cid:paraId="3AE9CD3E" w16cid:durableId="1E1B13E6"/>
  <w16cid:commentId w16cid:paraId="61212AEA" w16cid:durableId="1E1B141C"/>
  <w16cid:commentId w16cid:paraId="3EFC717C" w16cid:durableId="1E1B13E7"/>
  <w16cid:commentId w16cid:paraId="384A3D95" w16cid:durableId="1E1B1554"/>
  <w16cid:commentId w16cid:paraId="0D93BD03" w16cid:durableId="1E1B13E8"/>
  <w16cid:commentId w16cid:paraId="03F5A8FF" w16cid:durableId="1E1B1812"/>
  <w16cid:commentId w16cid:paraId="65BE8367" w16cid:durableId="1E1B13E9"/>
  <w16cid:commentId w16cid:paraId="2B91C506" w16cid:durableId="1E1B16A7"/>
  <w16cid:commentId w16cid:paraId="5CA5E170" w16cid:durableId="1E1B1E09"/>
  <w16cid:commentId w16cid:paraId="163DA80F" w16cid:durableId="1E1B1D98"/>
  <w16cid:commentId w16cid:paraId="29B61E60" w16cid:durableId="1E1B13EA"/>
  <w16cid:commentId w16cid:paraId="71445483" w16cid:durableId="1E1B18E0"/>
  <w16cid:commentId w16cid:paraId="4AB80664" w16cid:durableId="1E1B13EB"/>
  <w16cid:commentId w16cid:paraId="318CD248" w16cid:durableId="1E1B19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AA563" w14:textId="77777777" w:rsidR="00CC4AC1" w:rsidRDefault="00CC4AC1" w:rsidP="00570483">
      <w:r>
        <w:separator/>
      </w:r>
    </w:p>
  </w:endnote>
  <w:endnote w:type="continuationSeparator" w:id="0">
    <w:p w14:paraId="76D1F4C6" w14:textId="77777777" w:rsidR="00CC4AC1" w:rsidRDefault="00CC4AC1" w:rsidP="005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2547"/>
      <w:docPartObj>
        <w:docPartGallery w:val="Page Numbers (Bottom of Page)"/>
        <w:docPartUnique/>
      </w:docPartObj>
    </w:sdtPr>
    <w:sdtEndPr>
      <w:rPr>
        <w:noProof/>
      </w:rPr>
    </w:sdtEndPr>
    <w:sdtContent>
      <w:p w14:paraId="1B5BA586" w14:textId="15F1DCDB" w:rsidR="00570483" w:rsidRDefault="00570483">
        <w:pPr>
          <w:pStyle w:val="Footer"/>
          <w:jc w:val="center"/>
        </w:pPr>
        <w:r>
          <w:fldChar w:fldCharType="begin"/>
        </w:r>
        <w:r>
          <w:instrText xml:space="preserve"> PAGE   \* MERGEFORMAT </w:instrText>
        </w:r>
        <w:r>
          <w:fldChar w:fldCharType="separate"/>
        </w:r>
        <w:r w:rsidR="00BC3597">
          <w:rPr>
            <w:noProof/>
          </w:rPr>
          <w:t>2</w:t>
        </w:r>
        <w:r>
          <w:rPr>
            <w:noProof/>
          </w:rPr>
          <w:fldChar w:fldCharType="end"/>
        </w:r>
      </w:p>
    </w:sdtContent>
  </w:sdt>
  <w:p w14:paraId="7E61A533" w14:textId="77777777" w:rsidR="00570483" w:rsidRDefault="00570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143CB" w14:textId="77777777" w:rsidR="00CC4AC1" w:rsidRDefault="00CC4AC1" w:rsidP="00570483">
      <w:r>
        <w:separator/>
      </w:r>
    </w:p>
  </w:footnote>
  <w:footnote w:type="continuationSeparator" w:id="0">
    <w:p w14:paraId="72B9C443" w14:textId="77777777" w:rsidR="00CC4AC1" w:rsidRDefault="00CC4AC1" w:rsidP="0057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30B1"/>
    <w:multiLevelType w:val="hybridMultilevel"/>
    <w:tmpl w:val="76A2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90651"/>
    <w:multiLevelType w:val="hybridMultilevel"/>
    <w:tmpl w:val="277E6B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FE518CA"/>
    <w:multiLevelType w:val="hybridMultilevel"/>
    <w:tmpl w:val="AEA81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C2037"/>
    <w:multiLevelType w:val="multilevel"/>
    <w:tmpl w:val="07DA7F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4D393BD5"/>
    <w:multiLevelType w:val="hybridMultilevel"/>
    <w:tmpl w:val="C8285B08"/>
    <w:lvl w:ilvl="0" w:tplc="C0C83D0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F413C54"/>
    <w:multiLevelType w:val="hybridMultilevel"/>
    <w:tmpl w:val="378C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10CE1"/>
    <w:multiLevelType w:val="hybridMultilevel"/>
    <w:tmpl w:val="51F4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9F5375"/>
    <w:multiLevelType w:val="hybridMultilevel"/>
    <w:tmpl w:val="08E4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225F7"/>
    <w:multiLevelType w:val="hybridMultilevel"/>
    <w:tmpl w:val="5B22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C2"/>
    <w:rsid w:val="00094A1C"/>
    <w:rsid w:val="00146661"/>
    <w:rsid w:val="0017460C"/>
    <w:rsid w:val="001A4B91"/>
    <w:rsid w:val="002042EB"/>
    <w:rsid w:val="00220579"/>
    <w:rsid w:val="002400C7"/>
    <w:rsid w:val="00263B93"/>
    <w:rsid w:val="00265E8C"/>
    <w:rsid w:val="00316134"/>
    <w:rsid w:val="00355DE2"/>
    <w:rsid w:val="003714B2"/>
    <w:rsid w:val="003B0C5C"/>
    <w:rsid w:val="0040269D"/>
    <w:rsid w:val="00407293"/>
    <w:rsid w:val="004E3F6C"/>
    <w:rsid w:val="004F12FB"/>
    <w:rsid w:val="00542780"/>
    <w:rsid w:val="00551180"/>
    <w:rsid w:val="00554A79"/>
    <w:rsid w:val="00556203"/>
    <w:rsid w:val="00570483"/>
    <w:rsid w:val="00631C7F"/>
    <w:rsid w:val="006E6693"/>
    <w:rsid w:val="007974C6"/>
    <w:rsid w:val="008146A6"/>
    <w:rsid w:val="00831B98"/>
    <w:rsid w:val="00836AF9"/>
    <w:rsid w:val="008718C2"/>
    <w:rsid w:val="008B3C3D"/>
    <w:rsid w:val="008E6813"/>
    <w:rsid w:val="008F3DC0"/>
    <w:rsid w:val="00923445"/>
    <w:rsid w:val="009763BB"/>
    <w:rsid w:val="009A65B9"/>
    <w:rsid w:val="00A17624"/>
    <w:rsid w:val="00A46D59"/>
    <w:rsid w:val="00A53B26"/>
    <w:rsid w:val="00AA71EB"/>
    <w:rsid w:val="00AE507C"/>
    <w:rsid w:val="00B3771A"/>
    <w:rsid w:val="00B427F0"/>
    <w:rsid w:val="00B8062A"/>
    <w:rsid w:val="00B8548E"/>
    <w:rsid w:val="00BC3597"/>
    <w:rsid w:val="00BF2849"/>
    <w:rsid w:val="00C27843"/>
    <w:rsid w:val="00C30A24"/>
    <w:rsid w:val="00CC4AC1"/>
    <w:rsid w:val="00DC08A0"/>
    <w:rsid w:val="00DF58C8"/>
    <w:rsid w:val="00E258D5"/>
    <w:rsid w:val="00E33030"/>
    <w:rsid w:val="00E43C3A"/>
    <w:rsid w:val="00E82DC1"/>
    <w:rsid w:val="00ED62A6"/>
    <w:rsid w:val="00FC5E5B"/>
    <w:rsid w:val="00FD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459F"/>
  <w15:chartTrackingRefBased/>
  <w15:docId w15:val="{AC051C5E-69AA-4513-98C2-39CD21945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C2"/>
    <w:pPr>
      <w:spacing w:after="0" w:line="240" w:lineRule="auto"/>
    </w:pPr>
    <w:rPr>
      <w:rFonts w:ascii="Calibri" w:hAnsi="Calibri" w:cs="Calibri"/>
    </w:rPr>
  </w:style>
  <w:style w:type="paragraph" w:styleId="Heading1">
    <w:name w:val="heading 1"/>
    <w:basedOn w:val="Normal"/>
    <w:next w:val="Normal"/>
    <w:link w:val="Heading1Char"/>
    <w:uiPriority w:val="9"/>
    <w:qFormat/>
    <w:rsid w:val="00831B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B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A24"/>
    <w:pPr>
      <w:ind w:left="720"/>
      <w:contextualSpacing/>
    </w:pPr>
  </w:style>
  <w:style w:type="character" w:styleId="Hyperlink">
    <w:name w:val="Hyperlink"/>
    <w:basedOn w:val="DefaultParagraphFont"/>
    <w:uiPriority w:val="99"/>
    <w:unhideWhenUsed/>
    <w:rsid w:val="00220579"/>
    <w:rPr>
      <w:color w:val="0563C1" w:themeColor="hyperlink"/>
      <w:u w:val="single"/>
    </w:rPr>
  </w:style>
  <w:style w:type="character" w:styleId="CommentReference">
    <w:name w:val="annotation reference"/>
    <w:basedOn w:val="DefaultParagraphFont"/>
    <w:uiPriority w:val="99"/>
    <w:semiHidden/>
    <w:unhideWhenUsed/>
    <w:rsid w:val="00DF58C8"/>
    <w:rPr>
      <w:sz w:val="16"/>
      <w:szCs w:val="16"/>
    </w:rPr>
  </w:style>
  <w:style w:type="paragraph" w:styleId="CommentText">
    <w:name w:val="annotation text"/>
    <w:basedOn w:val="Normal"/>
    <w:link w:val="CommentTextChar"/>
    <w:uiPriority w:val="99"/>
    <w:semiHidden/>
    <w:unhideWhenUsed/>
    <w:rsid w:val="00DF58C8"/>
    <w:rPr>
      <w:sz w:val="20"/>
      <w:szCs w:val="20"/>
    </w:rPr>
  </w:style>
  <w:style w:type="character" w:customStyle="1" w:styleId="CommentTextChar">
    <w:name w:val="Comment Text Char"/>
    <w:basedOn w:val="DefaultParagraphFont"/>
    <w:link w:val="CommentText"/>
    <w:uiPriority w:val="99"/>
    <w:semiHidden/>
    <w:rsid w:val="00DF58C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58C8"/>
    <w:rPr>
      <w:b/>
      <w:bCs/>
    </w:rPr>
  </w:style>
  <w:style w:type="character" w:customStyle="1" w:styleId="CommentSubjectChar">
    <w:name w:val="Comment Subject Char"/>
    <w:basedOn w:val="CommentTextChar"/>
    <w:link w:val="CommentSubject"/>
    <w:uiPriority w:val="99"/>
    <w:semiHidden/>
    <w:rsid w:val="00DF58C8"/>
    <w:rPr>
      <w:rFonts w:ascii="Calibri" w:hAnsi="Calibri" w:cs="Calibri"/>
      <w:b/>
      <w:bCs/>
      <w:sz w:val="20"/>
      <w:szCs w:val="20"/>
    </w:rPr>
  </w:style>
  <w:style w:type="paragraph" w:styleId="BalloonText">
    <w:name w:val="Balloon Text"/>
    <w:basedOn w:val="Normal"/>
    <w:link w:val="BalloonTextChar"/>
    <w:uiPriority w:val="99"/>
    <w:semiHidden/>
    <w:unhideWhenUsed/>
    <w:rsid w:val="00DF5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C8"/>
    <w:rPr>
      <w:rFonts w:ascii="Segoe UI" w:hAnsi="Segoe UI" w:cs="Segoe UI"/>
      <w:sz w:val="18"/>
      <w:szCs w:val="18"/>
    </w:rPr>
  </w:style>
  <w:style w:type="character" w:styleId="FollowedHyperlink">
    <w:name w:val="FollowedHyperlink"/>
    <w:basedOn w:val="DefaultParagraphFont"/>
    <w:uiPriority w:val="99"/>
    <w:semiHidden/>
    <w:unhideWhenUsed/>
    <w:rsid w:val="00923445"/>
    <w:rPr>
      <w:color w:val="954F72" w:themeColor="followedHyperlink"/>
      <w:u w:val="single"/>
    </w:rPr>
  </w:style>
  <w:style w:type="paragraph" w:styleId="NormalWeb">
    <w:name w:val="Normal (Web)"/>
    <w:basedOn w:val="Normal"/>
    <w:uiPriority w:val="99"/>
    <w:semiHidden/>
    <w:unhideWhenUsed/>
    <w:rsid w:val="002042EB"/>
    <w:pPr>
      <w:spacing w:before="100" w:beforeAutospacing="1" w:after="100" w:afterAutospacing="1"/>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70483"/>
    <w:pPr>
      <w:tabs>
        <w:tab w:val="center" w:pos="4513"/>
        <w:tab w:val="right" w:pos="9026"/>
      </w:tabs>
    </w:pPr>
  </w:style>
  <w:style w:type="character" w:customStyle="1" w:styleId="HeaderChar">
    <w:name w:val="Header Char"/>
    <w:basedOn w:val="DefaultParagraphFont"/>
    <w:link w:val="Header"/>
    <w:uiPriority w:val="99"/>
    <w:rsid w:val="00570483"/>
    <w:rPr>
      <w:rFonts w:ascii="Calibri" w:hAnsi="Calibri" w:cs="Calibri"/>
    </w:rPr>
  </w:style>
  <w:style w:type="paragraph" w:styleId="Footer">
    <w:name w:val="footer"/>
    <w:basedOn w:val="Normal"/>
    <w:link w:val="FooterChar"/>
    <w:uiPriority w:val="99"/>
    <w:unhideWhenUsed/>
    <w:rsid w:val="00570483"/>
    <w:pPr>
      <w:tabs>
        <w:tab w:val="center" w:pos="4513"/>
        <w:tab w:val="right" w:pos="9026"/>
      </w:tabs>
    </w:pPr>
  </w:style>
  <w:style w:type="character" w:customStyle="1" w:styleId="FooterChar">
    <w:name w:val="Footer Char"/>
    <w:basedOn w:val="DefaultParagraphFont"/>
    <w:link w:val="Footer"/>
    <w:uiPriority w:val="99"/>
    <w:rsid w:val="00570483"/>
    <w:rPr>
      <w:rFonts w:ascii="Calibri" w:hAnsi="Calibri" w:cs="Calibri"/>
    </w:rPr>
  </w:style>
  <w:style w:type="character" w:customStyle="1" w:styleId="Heading2Char">
    <w:name w:val="Heading 2 Char"/>
    <w:basedOn w:val="DefaultParagraphFont"/>
    <w:link w:val="Heading2"/>
    <w:uiPriority w:val="9"/>
    <w:rsid w:val="00831B9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31B9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1B98"/>
    <w:pPr>
      <w:spacing w:line="259" w:lineRule="auto"/>
      <w:outlineLvl w:val="9"/>
    </w:pPr>
    <w:rPr>
      <w:lang w:val="en-US"/>
    </w:rPr>
  </w:style>
  <w:style w:type="paragraph" w:styleId="TOC2">
    <w:name w:val="toc 2"/>
    <w:basedOn w:val="Normal"/>
    <w:next w:val="Normal"/>
    <w:autoRedefine/>
    <w:uiPriority w:val="39"/>
    <w:unhideWhenUsed/>
    <w:rsid w:val="00831B9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455013">
      <w:bodyDiv w:val="1"/>
      <w:marLeft w:val="0"/>
      <w:marRight w:val="0"/>
      <w:marTop w:val="0"/>
      <w:marBottom w:val="0"/>
      <w:divBdr>
        <w:top w:val="none" w:sz="0" w:space="0" w:color="auto"/>
        <w:left w:val="none" w:sz="0" w:space="0" w:color="auto"/>
        <w:bottom w:val="none" w:sz="0" w:space="0" w:color="auto"/>
        <w:right w:val="none" w:sz="0" w:space="0" w:color="auto"/>
      </w:divBdr>
    </w:div>
    <w:div w:id="949894398">
      <w:bodyDiv w:val="1"/>
      <w:marLeft w:val="0"/>
      <w:marRight w:val="0"/>
      <w:marTop w:val="0"/>
      <w:marBottom w:val="0"/>
      <w:divBdr>
        <w:top w:val="none" w:sz="0" w:space="0" w:color="auto"/>
        <w:left w:val="none" w:sz="0" w:space="0" w:color="auto"/>
        <w:bottom w:val="none" w:sz="0" w:space="0" w:color="auto"/>
        <w:right w:val="none" w:sz="0" w:space="0" w:color="auto"/>
      </w:divBdr>
    </w:div>
    <w:div w:id="1262838805">
      <w:bodyDiv w:val="1"/>
      <w:marLeft w:val="0"/>
      <w:marRight w:val="0"/>
      <w:marTop w:val="0"/>
      <w:marBottom w:val="0"/>
      <w:divBdr>
        <w:top w:val="none" w:sz="0" w:space="0" w:color="auto"/>
        <w:left w:val="none" w:sz="0" w:space="0" w:color="auto"/>
        <w:bottom w:val="none" w:sz="0" w:space="0" w:color="auto"/>
        <w:right w:val="none" w:sz="0" w:space="0" w:color="auto"/>
      </w:divBdr>
    </w:div>
    <w:div w:id="162916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hetvfestival.com/"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hetvfestival.com/talent-schemes/tv-ph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rget_x0020_Audiences xmlns="280d14dd-f50d-4328-a753-b4ee8f49b52f" xsi:nil="true"/>
    <Consortium xmlns="870de484-f1c4-4278-acc9-24d89e09ee9a">
      <Value>N/A</Value>
    </Consortium>
    <Doc_x0020_Type xmlns="870de484-f1c4-4278-acc9-24d89e09ee9a">
      <Value>N/A</Value>
    </Doc_x0020_Type>
    <Folder xmlns="870de484-f1c4-4278-acc9-24d89e09ee9a">Call</Folder>
    <_dlc_DocId xmlns="1592e4ae-ebca-45d1-99bb-f3c4aa0ca0ea">DYSCHM-69-937</_dlc_DocId>
    <_dlc_DocIdUrl xmlns="1592e4ae-ebca-45d1-99bb-f3c4aa0ca0ea">
      <Url>https://psuportal.ahrc.ac.uk/docyard/schm/ps/_layouts/15/DocIdRedir.aspx?ID=DYSCHM-69-937</Url>
      <Description>DYSCHM-69-937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50258D7BE0464287661C6A80485865" ma:contentTypeVersion="9" ma:contentTypeDescription="Create a new document." ma:contentTypeScope="" ma:versionID="b2b50b2a7a6424e9cd8a527a5adf9254">
  <xsd:schema xmlns:xsd="http://www.w3.org/2001/XMLSchema" xmlns:xs="http://www.w3.org/2001/XMLSchema" xmlns:p="http://schemas.microsoft.com/office/2006/metadata/properties" xmlns:ns1="http://schemas.microsoft.com/sharepoint/v3" xmlns:ns2="1592e4ae-ebca-45d1-99bb-f3c4aa0ca0ea" xmlns:ns3="280d14dd-f50d-4328-a753-b4ee8f49b52f" xmlns:ns4="870de484-f1c4-4278-acc9-24d89e09ee9a" targetNamespace="http://schemas.microsoft.com/office/2006/metadata/properties" ma:root="true" ma:fieldsID="96a53d5da0a01e861561ea8a379dcb73" ns1:_="" ns2:_="" ns3:_="" ns4:_="">
    <xsd:import namespace="http://schemas.microsoft.com/sharepoint/v3"/>
    <xsd:import namespace="1592e4ae-ebca-45d1-99bb-f3c4aa0ca0ea"/>
    <xsd:import namespace="280d14dd-f50d-4328-a753-b4ee8f49b52f"/>
    <xsd:import namespace="870de484-f1c4-4278-acc9-24d89e09ee9a"/>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element ref="ns4:Consortium" minOccurs="0"/>
                <xsd:element ref="ns4:Doc_x0020_Type" minOccurs="0"/>
                <xsd:element ref="ns4: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0de484-f1c4-4278-acc9-24d89e09ee9a" elementFormDefault="qualified">
    <xsd:import namespace="http://schemas.microsoft.com/office/2006/documentManagement/types"/>
    <xsd:import namespace="http://schemas.microsoft.com/office/infopath/2007/PartnerControls"/>
    <xsd:element name="Consortium" ma:index="13" nillable="true" ma:displayName="Consortium" ma:description="Consortium Name" ma:internalName="Consortium" ma:requiredMultiChoice="true">
      <xsd:complexType>
        <xsd:complexContent>
          <xsd:extension base="dms:MultiChoice">
            <xsd:sequence>
              <xsd:element name="Value" maxOccurs="unbounded" minOccurs="0" nillable="true">
                <xsd:simpleType>
                  <xsd:restriction base="dms:Choice">
                    <xsd:enumeration value="3D3 Consortium"/>
                    <xsd:enumeration value="CDT in Celtic Languages"/>
                    <xsd:enumeration value="CEELBAS"/>
                    <xsd:enumeration value="CHASE"/>
                    <xsd:enumeration value="Design Star"/>
                    <xsd:enumeration value="Doctoral Programme Scotland"/>
                    <xsd:enumeration value="Heritage Consortium"/>
                    <xsd:enumeration value="LAHP"/>
                    <xsd:enumeration value="LDOC"/>
                    <xsd:enumeration value="Midlands3Cities"/>
                    <xsd:enumeration value="Northern Bridge"/>
                    <xsd:enumeration value="Northumbria-Sunderland"/>
                    <xsd:enumeration value="North-West Consortium"/>
                    <xsd:enumeration value="South, West and Wales Consortium"/>
                    <xsd:enumeration value="TECHNE"/>
                    <xsd:enumeration value="University of Cambridge"/>
                    <xsd:enumeration value="University of Oxford"/>
                    <xsd:enumeration value="White Rose"/>
                    <xsd:enumeration value="N/A"/>
                    <xsd:enumeration value="All Consortia"/>
                    <xsd:enumeration value="Brunel DTP"/>
                    <xsd:enumeration value="Buckinghsmshire New CDT"/>
                    <xsd:enumeration value="East London CDT"/>
                    <xsd:enumeration value="Edinburgh CDT"/>
                    <xsd:enumeration value="Loughborough CDT"/>
                    <xsd:enumeration value="Manchester CDT"/>
                    <xsd:enumeration value="Oxford CDT"/>
                    <xsd:enumeration value="Royal College of Music CDT"/>
                    <xsd:enumeration value="Sheffield Hallam CDT"/>
                    <xsd:enumeration value="Sunderland DTP"/>
                    <xsd:enumeration value="Warwick DTP"/>
                    <xsd:enumeration value="Winchester DTP"/>
                  </xsd:restriction>
                </xsd:simpleType>
              </xsd:element>
            </xsd:sequence>
          </xsd:extension>
        </xsd:complexContent>
      </xsd:complexType>
    </xsd:element>
    <xsd:element name="Doc_x0020_Type" ma:index="14" nillable="true" ma:displayName="Doc Type" ma:description="Document Type" ma:internalName="Doc_x0020_Type" ma:requiredMultiChoice="true">
      <xsd:complexType>
        <xsd:complexContent>
          <xsd:extension base="dms:MultiChoice">
            <xsd:sequence>
              <xsd:element name="Value" maxOccurs="unbounded" minOccurs="0" nillable="true">
                <xsd:simpleType>
                  <xsd:restriction base="dms:Choice">
                    <xsd:enumeration value="N/A"/>
                    <xsd:enumeration value="Annual Report Year 1"/>
                    <xsd:enumeration value="Annual Report Year 2"/>
                    <xsd:enumeration value="Autumn 2013 visit"/>
                    <xsd:enumeration value="Autumn 2014 Directors' Meeting"/>
                    <xsd:enumeration value="Consortia Meetings"/>
                    <xsd:enumeration value="Consortia Publications"/>
                    <xsd:enumeration value="General Data/Spreadsheets"/>
                    <xsd:enumeration value="Grant Profiles"/>
                    <xsd:enumeration value="Launch Conference"/>
                    <xsd:enumeration value="Monitoring"/>
                    <xsd:enumeration value="Outcome Fin Profile"/>
                    <xsd:enumeration value="Outcome Letter"/>
                    <xsd:enumeration value="Pre-Award"/>
                    <xsd:enumeration value="Spring 2015 Directors' Conference"/>
                  </xsd:restriction>
                </xsd:simpleType>
              </xsd:element>
            </xsd:sequence>
          </xsd:extension>
        </xsd:complexContent>
      </xsd:complexType>
    </xsd:element>
    <xsd:element name="Folder" ma:index="15" ma:displayName="Folder" ma:format="Dropdown" ma:internalName="Folder">
      <xsd:simpleType>
        <xsd:restriction base="dms:Choice">
          <xsd:enumeration value="Call"/>
          <xsd:enumeration value="Event"/>
          <xsd:enumeration value="Finance"/>
          <xsd:enumeration value="Gover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4B8D-A37E-47B1-8C89-5055F4FFA6AF}">
  <ds:schemaRefs>
    <ds:schemaRef ds:uri="http://schemas.microsoft.com/office/2006/metadata/properties"/>
    <ds:schemaRef ds:uri="http://schemas.microsoft.com/office/infopath/2007/PartnerControls"/>
    <ds:schemaRef ds:uri="280d14dd-f50d-4328-a753-b4ee8f49b52f"/>
    <ds:schemaRef ds:uri="870de484-f1c4-4278-acc9-24d89e09ee9a"/>
    <ds:schemaRef ds:uri="1592e4ae-ebca-45d1-99bb-f3c4aa0ca0ea"/>
  </ds:schemaRefs>
</ds:datastoreItem>
</file>

<file path=customXml/itemProps2.xml><?xml version="1.0" encoding="utf-8"?>
<ds:datastoreItem xmlns:ds="http://schemas.openxmlformats.org/officeDocument/2006/customXml" ds:itemID="{131A921F-D40D-42F4-9774-A9BB5AC30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870de484-f1c4-4278-acc9-24d89e09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9B208-1CA5-4C4B-9AEB-6082D3D94394}">
  <ds:schemaRefs>
    <ds:schemaRef ds:uri="http://schemas.microsoft.com/sharepoint/events"/>
  </ds:schemaRefs>
</ds:datastoreItem>
</file>

<file path=customXml/itemProps4.xml><?xml version="1.0" encoding="utf-8"?>
<ds:datastoreItem xmlns:ds="http://schemas.openxmlformats.org/officeDocument/2006/customXml" ds:itemID="{0A12C78B-3C85-482D-8226-E99065174755}">
  <ds:schemaRefs>
    <ds:schemaRef ds:uri="office.server.policy"/>
  </ds:schemaRefs>
</ds:datastoreItem>
</file>

<file path=customXml/itemProps5.xml><?xml version="1.0" encoding="utf-8"?>
<ds:datastoreItem xmlns:ds="http://schemas.openxmlformats.org/officeDocument/2006/customXml" ds:itemID="{0ACEDEEE-55A3-45F5-AA6C-73951BAA4079}">
  <ds:schemaRefs>
    <ds:schemaRef ds:uri="http://schemas.microsoft.com/sharepoint/v3/contenttype/forms"/>
  </ds:schemaRefs>
</ds:datastoreItem>
</file>

<file path=customXml/itemProps6.xml><?xml version="1.0" encoding="utf-8"?>
<ds:datastoreItem xmlns:ds="http://schemas.openxmlformats.org/officeDocument/2006/customXml" ds:itemID="{8A47FB26-86FF-4522-B4CE-EE578EBD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Broadbridge (AHRC, Programmes)</dc:creator>
  <cp:keywords/>
  <dc:description/>
  <cp:lastModifiedBy>Mirza, Nyssa</cp:lastModifiedBy>
  <cp:revision>2</cp:revision>
  <dcterms:created xsi:type="dcterms:W3CDTF">2018-02-12T11:06:00Z</dcterms:created>
  <dcterms:modified xsi:type="dcterms:W3CDTF">2018-02-12T11:06:00Z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0x0101002D50258D7BE0464287661C6A80485865</vt:lpwstr>
  </property>
  <property fmtid="{D5CDD505-2E9C-101B-9397-08002B2CF9AE}" pid="3" name="_dlc_DocIdItemGuid">
    <vt:lpwstr>f8b09c9a-9af2-421d-9fad-a56c136af064</vt:lpwstr>
  </property>
</Properties>
</file>